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1A8497" w14:textId="45A72911" w:rsidR="001E6415" w:rsidRPr="00773F80" w:rsidRDefault="004B18EE" w:rsidP="00773F80">
      <w:pPr>
        <w:pStyle w:val="Nzev"/>
        <w:rPr>
          <w:lang w:val="cs-CZ"/>
        </w:rPr>
      </w:pPr>
      <w:bookmarkStart w:id="0" w:name="_Hlk189487890"/>
      <w:r w:rsidRPr="004B18EE">
        <w:rPr>
          <w:lang w:val="cs-CZ"/>
        </w:rPr>
        <w:t>ZOWIE představuje první evropskou sportovní laboratoř</w:t>
      </w:r>
    </w:p>
    <w:p w14:paraId="0B41CFCB" w14:textId="7689244A" w:rsidR="004B18EE" w:rsidRPr="004B18EE" w:rsidRDefault="004B18EE" w:rsidP="004B18EE">
      <w:pPr>
        <w:jc w:val="center"/>
        <w:rPr>
          <w:i/>
          <w:iCs/>
        </w:rPr>
      </w:pPr>
      <w:r w:rsidRPr="004B18EE">
        <w:rPr>
          <w:i/>
          <w:iCs/>
        </w:rPr>
        <w:t>Cílem laboratoře je zvyšování výkonu prostřednictvím vědeckých dat</w:t>
      </w:r>
    </w:p>
    <w:p w14:paraId="236ECC26" w14:textId="4193116F" w:rsidR="004B18EE" w:rsidRPr="004B18EE" w:rsidRDefault="004B18EE" w:rsidP="004B18EE">
      <w:pPr>
        <w:rPr>
          <w:i/>
          <w:iCs/>
        </w:rPr>
      </w:pPr>
      <w:r w:rsidRPr="004B18EE">
        <w:rPr>
          <w:b/>
          <w:bCs/>
          <w:i/>
          <w:iCs/>
        </w:rPr>
        <w:t xml:space="preserve">Eindhoven, Nizozemsko </w:t>
      </w:r>
      <w:r w:rsidR="006D7463">
        <w:rPr>
          <w:b/>
          <w:bCs/>
          <w:i/>
          <w:iCs/>
        </w:rPr>
        <w:t>1</w:t>
      </w:r>
      <w:r w:rsidRPr="004B18EE">
        <w:rPr>
          <w:b/>
          <w:bCs/>
          <w:i/>
          <w:iCs/>
        </w:rPr>
        <w:t xml:space="preserve">. </w:t>
      </w:r>
      <w:r w:rsidR="006D7463">
        <w:rPr>
          <w:b/>
          <w:bCs/>
          <w:i/>
          <w:iCs/>
        </w:rPr>
        <w:t>7</w:t>
      </w:r>
      <w:r w:rsidRPr="004B18EE">
        <w:rPr>
          <w:b/>
          <w:bCs/>
          <w:i/>
          <w:iCs/>
        </w:rPr>
        <w:t>. 2025</w:t>
      </w:r>
      <w:r w:rsidRPr="004B18EE">
        <w:rPr>
          <w:i/>
          <w:iCs/>
        </w:rPr>
        <w:t xml:space="preserve"> – ZOWIE, profesionální značka produktů pro </w:t>
      </w:r>
      <w:proofErr w:type="spellStart"/>
      <w:r w:rsidRPr="004B18EE">
        <w:rPr>
          <w:i/>
          <w:iCs/>
        </w:rPr>
        <w:t>esport</w:t>
      </w:r>
      <w:proofErr w:type="spellEnd"/>
      <w:r w:rsidR="00F31F9D">
        <w:rPr>
          <w:i/>
          <w:iCs/>
        </w:rPr>
        <w:t>,</w:t>
      </w:r>
      <w:r w:rsidRPr="004B18EE">
        <w:rPr>
          <w:i/>
          <w:iCs/>
        </w:rPr>
        <w:t xml:space="preserve"> </w:t>
      </w:r>
      <w:r w:rsidR="00F31F9D">
        <w:rPr>
          <w:i/>
          <w:iCs/>
        </w:rPr>
        <w:t xml:space="preserve">a společnost </w:t>
      </w:r>
      <w:proofErr w:type="spellStart"/>
      <w:r w:rsidRPr="004B18EE">
        <w:rPr>
          <w:i/>
          <w:iCs/>
        </w:rPr>
        <w:t>BenQ</w:t>
      </w:r>
      <w:proofErr w:type="spellEnd"/>
      <w:r w:rsidRPr="004B18EE">
        <w:rPr>
          <w:i/>
          <w:iCs/>
        </w:rPr>
        <w:t xml:space="preserve"> oznamuj</w:t>
      </w:r>
      <w:r w:rsidR="00F31F9D">
        <w:rPr>
          <w:i/>
          <w:iCs/>
        </w:rPr>
        <w:t>í</w:t>
      </w:r>
      <w:r w:rsidRPr="004B18EE">
        <w:rPr>
          <w:i/>
          <w:iCs/>
        </w:rPr>
        <w:t xml:space="preserve"> založení své první evropské sportovní laboratoře v Eindhovenu, třetí laboratoře v celosvětové síti ZOWIE. </w:t>
      </w:r>
      <w:r w:rsidR="00F31F9D">
        <w:rPr>
          <w:i/>
          <w:iCs/>
        </w:rPr>
        <w:t>Jejím cílem je</w:t>
      </w:r>
      <w:r w:rsidRPr="004B18EE">
        <w:rPr>
          <w:i/>
          <w:iCs/>
        </w:rPr>
        <w:t xml:space="preserve"> aplikovat závěry ze sportovních vědeckých poznatků do návrhu </w:t>
      </w:r>
      <w:proofErr w:type="spellStart"/>
      <w:r w:rsidRPr="004B18EE">
        <w:rPr>
          <w:i/>
          <w:iCs/>
        </w:rPr>
        <w:t>esportových</w:t>
      </w:r>
      <w:proofErr w:type="spellEnd"/>
      <w:r w:rsidRPr="004B18EE">
        <w:rPr>
          <w:i/>
          <w:iCs/>
        </w:rPr>
        <w:t xml:space="preserve"> periferií a rychle tak reagovat na rozvíjející</w:t>
      </w:r>
      <w:r w:rsidR="00F31F9D">
        <w:rPr>
          <w:i/>
          <w:iCs/>
        </w:rPr>
        <w:t xml:space="preserve"> se</w:t>
      </w:r>
      <w:r w:rsidRPr="004B18EE">
        <w:rPr>
          <w:i/>
          <w:iCs/>
        </w:rPr>
        <w:t xml:space="preserve"> evropskou soutěžní scénu.</w:t>
      </w:r>
    </w:p>
    <w:p w14:paraId="6C9AA265" w14:textId="662BFAA5" w:rsidR="004B18EE" w:rsidRDefault="004B18EE" w:rsidP="004B18EE">
      <w:r w:rsidRPr="004B18EE">
        <w:rPr>
          <w:i/>
          <w:iCs/>
        </w:rPr>
        <w:t xml:space="preserve">„Díky ZOWIE </w:t>
      </w:r>
      <w:proofErr w:type="spellStart"/>
      <w:r w:rsidRPr="004B18EE">
        <w:rPr>
          <w:i/>
          <w:iCs/>
        </w:rPr>
        <w:t>Sports</w:t>
      </w:r>
      <w:proofErr w:type="spellEnd"/>
      <w:r w:rsidRPr="004B18EE">
        <w:rPr>
          <w:i/>
          <w:iCs/>
        </w:rPr>
        <w:t xml:space="preserve"> Science </w:t>
      </w:r>
      <w:proofErr w:type="spellStart"/>
      <w:r w:rsidRPr="004B18EE">
        <w:rPr>
          <w:i/>
          <w:iCs/>
        </w:rPr>
        <w:t>Lab</w:t>
      </w:r>
      <w:proofErr w:type="spellEnd"/>
      <w:r w:rsidRPr="004B18EE">
        <w:rPr>
          <w:i/>
          <w:iCs/>
        </w:rPr>
        <w:t xml:space="preserve"> přinášíme vědeckou metodologii, která pomáhá evropským profesionálním hráčům plně rozvinout jejich potenciál,“</w:t>
      </w:r>
      <w:r>
        <w:t xml:space="preserve"> říká </w:t>
      </w:r>
      <w:proofErr w:type="spellStart"/>
      <w:r w:rsidRPr="004B18EE">
        <w:rPr>
          <w:b/>
          <w:bCs/>
        </w:rPr>
        <w:t>Jay</w:t>
      </w:r>
      <w:proofErr w:type="spellEnd"/>
      <w:r w:rsidRPr="004B18EE">
        <w:rPr>
          <w:b/>
          <w:bCs/>
        </w:rPr>
        <w:t xml:space="preserve"> </w:t>
      </w:r>
      <w:proofErr w:type="spellStart"/>
      <w:r w:rsidRPr="004B18EE">
        <w:rPr>
          <w:b/>
          <w:bCs/>
        </w:rPr>
        <w:t>Wu</w:t>
      </w:r>
      <w:proofErr w:type="spellEnd"/>
      <w:r>
        <w:t xml:space="preserve">, prezident společnosti </w:t>
      </w:r>
      <w:proofErr w:type="spellStart"/>
      <w:r>
        <w:t>BenQ</w:t>
      </w:r>
      <w:proofErr w:type="spellEnd"/>
      <w:r>
        <w:t xml:space="preserve"> </w:t>
      </w:r>
      <w:proofErr w:type="spellStart"/>
      <w:r>
        <w:t>Europe</w:t>
      </w:r>
      <w:proofErr w:type="spellEnd"/>
      <w:r>
        <w:t xml:space="preserve"> B.V.</w:t>
      </w:r>
      <w:r w:rsidR="00F31F9D">
        <w:t>,</w:t>
      </w:r>
      <w:r>
        <w:t xml:space="preserve"> a dodává: </w:t>
      </w:r>
      <w:r w:rsidRPr="004B18EE">
        <w:rPr>
          <w:i/>
          <w:iCs/>
        </w:rPr>
        <w:t xml:space="preserve">„Každý návrh vychází z reálných údajů o hráčích a odborných poznatků, což odráží naše odhodlání neustále inovovat produkty zaměřené na výkon a budoucnost </w:t>
      </w:r>
      <w:proofErr w:type="spellStart"/>
      <w:r w:rsidRPr="004B18EE">
        <w:rPr>
          <w:i/>
          <w:iCs/>
        </w:rPr>
        <w:t>esportu</w:t>
      </w:r>
      <w:proofErr w:type="spellEnd"/>
      <w:r w:rsidRPr="004B18EE">
        <w:rPr>
          <w:i/>
          <w:iCs/>
        </w:rPr>
        <w:t>.“</w:t>
      </w:r>
    </w:p>
    <w:p w14:paraId="0354FFAC" w14:textId="52F6FC03" w:rsidR="004B18EE" w:rsidRDefault="004B18EE" w:rsidP="004B18EE">
      <w:r>
        <w:t xml:space="preserve">Laboratoř využívá technologii snímání pohybu a elektromyografii (EMG) k analýze interakce hráčů s myší a shromažďuje data o ergonomii, úhlech kloubů, rychlosti pohybu a svalové aktivitě. To umožňuje poskytnout personalizované doporučení ohledně myší přizpůsobené individuálním herním stylům a typu her, díky </w:t>
      </w:r>
      <w:r w:rsidR="00F31F9D">
        <w:t xml:space="preserve">čemuž </w:t>
      </w:r>
      <w:r>
        <w:t>mohou hráči optimalizovat trénink na základě údajů o únavě a udržet si špičkový výkon při náročných turnajích.</w:t>
      </w:r>
    </w:p>
    <w:p w14:paraId="6EE10A13" w14:textId="77777777" w:rsidR="004B18EE" w:rsidRPr="004B18EE" w:rsidRDefault="004B18EE" w:rsidP="004B18EE">
      <w:pPr>
        <w:rPr>
          <w:b/>
          <w:bCs/>
        </w:rPr>
      </w:pPr>
      <w:r w:rsidRPr="004B18EE">
        <w:rPr>
          <w:b/>
          <w:bCs/>
        </w:rPr>
        <w:t>Design zaměřený na hráče, založený na datech</w:t>
      </w:r>
    </w:p>
    <w:p w14:paraId="4A4C7BA2" w14:textId="4115EEA8" w:rsidR="004B18EE" w:rsidRDefault="004B18EE" w:rsidP="004B18EE">
      <w:r>
        <w:t>Od uvedení ikonické řady myší EC, vyvinuté v roce 2010 ve spolupráci s</w:t>
      </w:r>
      <w:r w:rsidR="00F31F9D">
        <w:t>e</w:t>
      </w:r>
      <w:r>
        <w:t xml:space="preserve"> švédskou legendou, profesionálním hráčem Emilem „</w:t>
      </w:r>
      <w:proofErr w:type="spellStart"/>
      <w:r>
        <w:t>HeatoN</w:t>
      </w:r>
      <w:proofErr w:type="spellEnd"/>
      <w:r>
        <w:t xml:space="preserve">“ </w:t>
      </w:r>
      <w:proofErr w:type="spellStart"/>
      <w:r>
        <w:t>Christensenem</w:t>
      </w:r>
      <w:proofErr w:type="spellEnd"/>
      <w:r>
        <w:t xml:space="preserve">, se společnost ZOWIE nadále věnuje vývoji produktů na základě zpětné vazby hráčů. Díky nové laboratoři vyhodnocuje, jak různé modely myší odpovídají individuálním stylům hraní v titulech jako jsou CS2, </w:t>
      </w:r>
      <w:proofErr w:type="spellStart"/>
      <w:r>
        <w:t>Valorant</w:t>
      </w:r>
      <w:proofErr w:type="spellEnd"/>
      <w:r>
        <w:t xml:space="preserve">, </w:t>
      </w:r>
      <w:proofErr w:type="spellStart"/>
      <w:r>
        <w:t>Fortnite</w:t>
      </w:r>
      <w:proofErr w:type="spellEnd"/>
      <w:r>
        <w:t xml:space="preserve">, Apex </w:t>
      </w:r>
      <w:proofErr w:type="spellStart"/>
      <w:r>
        <w:t>Legends</w:t>
      </w:r>
      <w:proofErr w:type="spellEnd"/>
      <w:r>
        <w:t>, a poskytovat přesná doporučení na vybavení, které maximalizuje potenciál hráčů.</w:t>
      </w:r>
    </w:p>
    <w:p w14:paraId="732FC2A6" w14:textId="77777777" w:rsidR="004B18EE" w:rsidRDefault="004B18EE" w:rsidP="004B18EE">
      <w:r>
        <w:t>Laboratoř také vyhodnocuje výkon hráčů před a po nástupu únavy, což jim napomáhá identifikovat problémy, jakými jsou snížená stabilita prstů nebo nepřesné jemné ovládání pohybu myši, a umožnuje jim přizpůsobit trénink, aby v maximální míře tyto problémy eliminovali. Pokračující spolupráce s profesionálními hráči během celého testovacího procesu zajišťuje, že každá generace produktů odráží jejich stále se vyvíjející požadavky.</w:t>
      </w:r>
    </w:p>
    <w:p w14:paraId="0A4B617B" w14:textId="682ECDEA" w:rsidR="004B18EE" w:rsidRPr="004B18EE" w:rsidRDefault="004B18EE" w:rsidP="004B18EE">
      <w:pPr>
        <w:rPr>
          <w:b/>
          <w:bCs/>
        </w:rPr>
      </w:pPr>
      <w:r w:rsidRPr="004B18EE">
        <w:rPr>
          <w:b/>
          <w:bCs/>
        </w:rPr>
        <w:t xml:space="preserve">Sportovní věda v praxi: </w:t>
      </w:r>
      <w:r w:rsidR="00F31F9D">
        <w:rPr>
          <w:b/>
          <w:bCs/>
        </w:rPr>
        <w:t>d</w:t>
      </w:r>
      <w:r w:rsidR="00F31F9D" w:rsidRPr="004B18EE">
        <w:rPr>
          <w:b/>
          <w:bCs/>
        </w:rPr>
        <w:t xml:space="preserve">esign </w:t>
      </w:r>
      <w:r w:rsidRPr="004B18EE">
        <w:rPr>
          <w:b/>
          <w:bCs/>
        </w:rPr>
        <w:t>myší ZOWIE</w:t>
      </w:r>
    </w:p>
    <w:p w14:paraId="08E752E0" w14:textId="3F994CAA" w:rsidR="004B18EE" w:rsidRDefault="004B18EE" w:rsidP="004B18EE">
      <w:r>
        <w:t xml:space="preserve">Sportovní věda je zásadní pro vývoj myší ZOWIE. Řada U byla navržena pro rychlé hry jako </w:t>
      </w:r>
      <w:proofErr w:type="spellStart"/>
      <w:r>
        <w:t>Valorant</w:t>
      </w:r>
      <w:proofErr w:type="spellEnd"/>
      <w:r>
        <w:t xml:space="preserve">, </w:t>
      </w:r>
      <w:proofErr w:type="spellStart"/>
      <w:r>
        <w:t>Fortnite</w:t>
      </w:r>
      <w:proofErr w:type="spellEnd"/>
      <w:r>
        <w:t xml:space="preserve"> a Apex </w:t>
      </w:r>
      <w:proofErr w:type="spellStart"/>
      <w:r>
        <w:t>Legends</w:t>
      </w:r>
      <w:proofErr w:type="spellEnd"/>
      <w:r>
        <w:t>. Vyznačuje se lehkou bezdrátovou konstrukcí a vylepšeným úchopem, který zlepšuje obratnost a výdrž.</w:t>
      </w:r>
    </w:p>
    <w:p w14:paraId="2D630EC7" w14:textId="77777777" w:rsidR="004B18EE" w:rsidRDefault="004B18EE" w:rsidP="004B18EE">
      <w:r>
        <w:t>Stejně tak model EC3 není jen zmenšeným modelem EC2, ale zahrnuje právě poznatky z naměřených dat. Má přepracovaný design, který upravuje úhly kloubů prstů a umístění bočních tlačítek, aby se snížila únava při rychlém klikání a zabránilo se nechtěným stiskům. Testování ukázalo, že tato vylepšení pomáhají minimalizovat namáhání svalů zápěstí při intenzivním klikání.</w:t>
      </w:r>
    </w:p>
    <w:p w14:paraId="4C3AB2FF" w14:textId="65E7C7D0" w:rsidR="004B18EE" w:rsidRDefault="004B18EE" w:rsidP="004B18EE">
      <w:r>
        <w:t xml:space="preserve">Nejnovější symetrické myši ZOWIE řady DW byly rovněž vyvinuty na základě reálných potřeb a na základě analýzy dat z testů, o které se postarali profesionální hráči. Každý model řady DW je navržen tak, aby podporoval různý styl úchopu a nabízí tak výrazné herní výhody. Varianta DW-FK vyniká </w:t>
      </w:r>
      <w:r>
        <w:lastRenderedPageBreak/>
        <w:t>v</w:t>
      </w:r>
      <w:r w:rsidR="00F45D51">
        <w:t> jemném ladění</w:t>
      </w:r>
      <w:r>
        <w:t>, poskytuje větší přesnost a dlouhodobé pohodlí při hraní FPS her vyžadujících maximálně přesné míření.</w:t>
      </w:r>
    </w:p>
    <w:p w14:paraId="02F1BE27" w14:textId="07E95A72" w:rsidR="004B18EE" w:rsidRPr="004B18EE" w:rsidRDefault="004B18EE" w:rsidP="004B18EE">
      <w:pPr>
        <w:rPr>
          <w:b/>
          <w:bCs/>
        </w:rPr>
      </w:pPr>
      <w:r w:rsidRPr="004B18EE">
        <w:rPr>
          <w:b/>
          <w:bCs/>
        </w:rPr>
        <w:t xml:space="preserve">Výhled do budoucnosti: </w:t>
      </w:r>
      <w:r w:rsidR="00F45D51">
        <w:rPr>
          <w:b/>
          <w:bCs/>
        </w:rPr>
        <w:t>d</w:t>
      </w:r>
      <w:r w:rsidR="00F45D51" w:rsidRPr="004B18EE">
        <w:rPr>
          <w:b/>
          <w:bCs/>
        </w:rPr>
        <w:t xml:space="preserve">alší </w:t>
      </w:r>
      <w:r w:rsidRPr="004B18EE">
        <w:rPr>
          <w:b/>
          <w:bCs/>
        </w:rPr>
        <w:t>inovace na základě výzkumu</w:t>
      </w:r>
    </w:p>
    <w:p w14:paraId="0F1885A9" w14:textId="77777777" w:rsidR="004B18EE" w:rsidRDefault="004B18EE" w:rsidP="004B18EE">
      <w:r>
        <w:t xml:space="preserve">ZOWIE se dlouhodobě věnuje inovacím v oblasti </w:t>
      </w:r>
      <w:proofErr w:type="spellStart"/>
      <w:r>
        <w:t>esportových</w:t>
      </w:r>
      <w:proofErr w:type="spellEnd"/>
      <w:r>
        <w:t xml:space="preserve"> technologií, je držitelem několika patentů a neustále zdokonaluje filozofii designu produktů. Nová evropská laboratoř představuje další milník v historii inovací svých produktů.</w:t>
      </w:r>
    </w:p>
    <w:p w14:paraId="5671E936" w14:textId="39C7F291" w:rsidR="004B18EE" w:rsidRDefault="004B18EE" w:rsidP="004B18EE">
      <w:r>
        <w:t xml:space="preserve">Vzhledem k exponenciálnímu růstu evropského </w:t>
      </w:r>
      <w:proofErr w:type="spellStart"/>
      <w:r>
        <w:t>esport</w:t>
      </w:r>
      <w:proofErr w:type="spellEnd"/>
      <w:r>
        <w:t xml:space="preserve"> trhu, který by měl do roku 2033 dosáhnout hodnoty 4,3 miliardy dolarů s průměrným ročním tempem růstu 11,04 % v letech 2025 až 2033 (</w:t>
      </w:r>
      <w:hyperlink r:id="rId8" w:history="1">
        <w:r w:rsidRPr="00135D54">
          <w:rPr>
            <w:rStyle w:val="Hypertextovodkaz"/>
          </w:rPr>
          <w:t>dle výzkumu společnosti IMARC Group</w:t>
        </w:r>
      </w:hyperlink>
      <w:r>
        <w:t>), se společnost ZOWIE zavázala rozšířit svůj výzkum s cílem poskytovat vybavení navržené na míru hráčům a doporučení pro trénink, které se přizpůsobí jejich měnícím se požadavkům.</w:t>
      </w:r>
    </w:p>
    <w:p w14:paraId="625455B7" w14:textId="6A6DB7A9" w:rsidR="002F19F5" w:rsidRDefault="002F19F5" w:rsidP="004B18EE">
      <w:r>
        <w:t xml:space="preserve">Více informací o produktech ZOWIE pro </w:t>
      </w:r>
      <w:proofErr w:type="spellStart"/>
      <w:r>
        <w:t>esport</w:t>
      </w:r>
      <w:proofErr w:type="spellEnd"/>
      <w:r>
        <w:t xml:space="preserve"> je k dispozici na webu </w:t>
      </w:r>
      <w:hyperlink r:id="rId9" w:history="1">
        <w:r w:rsidRPr="008C6E6A">
          <w:rPr>
            <w:rStyle w:val="Hypertextovodkaz"/>
          </w:rPr>
          <w:t>https://zowie.benq.eu/en-eu/index.html</w:t>
        </w:r>
      </w:hyperlink>
      <w:r>
        <w:t>.</w:t>
      </w:r>
    </w:p>
    <w:bookmarkEnd w:id="0"/>
    <w:p w14:paraId="00887EC4" w14:textId="77777777" w:rsidR="00485783" w:rsidRPr="00485783" w:rsidRDefault="00485783" w:rsidP="007E2AE3">
      <w:pPr>
        <w:pStyle w:val="Nadpis1"/>
        <w:rPr>
          <w:sz w:val="24"/>
          <w:szCs w:val="24"/>
          <w:lang w:eastAsia="cs-CZ"/>
        </w:rPr>
      </w:pPr>
      <w:r w:rsidRPr="00485783">
        <w:rPr>
          <w:lang w:eastAsia="cs-CZ"/>
        </w:rPr>
        <w:t xml:space="preserve">Kontaktní osoby: </w:t>
      </w:r>
    </w:p>
    <w:p w14:paraId="0F73CD4B" w14:textId="77777777" w:rsidR="00485783" w:rsidRPr="00485783" w:rsidRDefault="00485783" w:rsidP="00485783">
      <w:pPr>
        <w:spacing w:after="0" w:line="240" w:lineRule="auto"/>
        <w:rPr>
          <w:rFonts w:cs="Arial"/>
          <w:spacing w:val="6"/>
          <w:sz w:val="24"/>
          <w:szCs w:val="24"/>
          <w:lang w:eastAsia="cs-CZ"/>
        </w:rPr>
      </w:pPr>
      <w:r w:rsidRPr="00485783">
        <w:rPr>
          <w:rFonts w:cs="Arial"/>
          <w:b/>
          <w:spacing w:val="6"/>
          <w:lang w:eastAsia="cs-CZ"/>
        </w:rPr>
        <w:t>Václav Kotyk</w:t>
      </w:r>
      <w:r w:rsidRPr="00485783">
        <w:rPr>
          <w:rFonts w:cs="Arial"/>
          <w:spacing w:val="6"/>
          <w:lang w:eastAsia="cs-CZ"/>
        </w:rPr>
        <w:t>, mediální konzultant, Grunex</w:t>
      </w:r>
    </w:p>
    <w:p w14:paraId="6897708A" w14:textId="77777777" w:rsidR="00485783" w:rsidRPr="00485783" w:rsidRDefault="00485783" w:rsidP="00485783">
      <w:pPr>
        <w:spacing w:after="0" w:line="240" w:lineRule="auto"/>
        <w:rPr>
          <w:rFonts w:cs="Arial"/>
          <w:spacing w:val="6"/>
          <w:sz w:val="24"/>
          <w:szCs w:val="24"/>
          <w:lang w:eastAsia="cs-CZ"/>
        </w:rPr>
      </w:pPr>
      <w:r w:rsidRPr="00485783">
        <w:rPr>
          <w:rFonts w:cs="Arial"/>
          <w:spacing w:val="6"/>
          <w:lang w:eastAsia="cs-CZ"/>
        </w:rPr>
        <w:t xml:space="preserve">(+ 420) 602 317 087, </w:t>
      </w:r>
      <w:hyperlink r:id="rId10" w:history="1">
        <w:r w:rsidRPr="00A83FBF">
          <w:rPr>
            <w:rStyle w:val="Odkazjemn"/>
          </w:rPr>
          <w:t>vaclav.kotyk@grunex.com</w:t>
        </w:r>
      </w:hyperlink>
    </w:p>
    <w:p w14:paraId="14C54F9D" w14:textId="77777777" w:rsidR="00485783" w:rsidRPr="00485783" w:rsidRDefault="00485783" w:rsidP="00485783">
      <w:pPr>
        <w:spacing w:after="0" w:line="240" w:lineRule="auto"/>
        <w:rPr>
          <w:rFonts w:cs="Arial"/>
          <w:spacing w:val="6"/>
          <w:sz w:val="24"/>
          <w:szCs w:val="24"/>
          <w:lang w:eastAsia="cs-CZ"/>
        </w:rPr>
      </w:pPr>
    </w:p>
    <w:p w14:paraId="708C045D" w14:textId="77777777" w:rsidR="00485783" w:rsidRPr="00485783" w:rsidRDefault="00485783" w:rsidP="00485783">
      <w:pPr>
        <w:spacing w:after="0" w:line="240" w:lineRule="auto"/>
        <w:rPr>
          <w:rFonts w:cs="Arial"/>
          <w:spacing w:val="6"/>
          <w:sz w:val="24"/>
          <w:szCs w:val="24"/>
          <w:lang w:eastAsia="cs-CZ"/>
        </w:rPr>
      </w:pPr>
      <w:r w:rsidRPr="00485783">
        <w:rPr>
          <w:rFonts w:cs="Arial"/>
          <w:b/>
          <w:spacing w:val="6"/>
          <w:lang w:eastAsia="cs-CZ"/>
        </w:rPr>
        <w:t>Martin Liberský</w:t>
      </w:r>
      <w:r w:rsidRPr="00485783">
        <w:rPr>
          <w:rFonts w:cs="Arial"/>
          <w:spacing w:val="6"/>
          <w:lang w:eastAsia="cs-CZ"/>
        </w:rPr>
        <w:t>, ředitel agentury, Grunex</w:t>
      </w:r>
    </w:p>
    <w:p w14:paraId="469044D1" w14:textId="77777777" w:rsidR="00485783" w:rsidRPr="00485783" w:rsidRDefault="00485783" w:rsidP="00A83FBF">
      <w:pPr>
        <w:rPr>
          <w:sz w:val="24"/>
          <w:szCs w:val="24"/>
          <w:lang w:eastAsia="cs-CZ"/>
        </w:rPr>
      </w:pPr>
      <w:r w:rsidRPr="00485783">
        <w:rPr>
          <w:lang w:eastAsia="cs-CZ"/>
        </w:rPr>
        <w:t xml:space="preserve">(+ 420) 603 434 318, </w:t>
      </w:r>
      <w:hyperlink r:id="rId11" w:history="1">
        <w:r w:rsidRPr="00A83FBF">
          <w:rPr>
            <w:rStyle w:val="Odkazjemn"/>
          </w:rPr>
          <w:t>martin.libersky@grunex.com</w:t>
        </w:r>
      </w:hyperlink>
    </w:p>
    <w:p w14:paraId="27ACE875" w14:textId="77777777" w:rsidR="00485783" w:rsidRPr="00485783" w:rsidRDefault="00485783" w:rsidP="00A83FBF">
      <w:pPr>
        <w:pStyle w:val="Nadpis1"/>
        <w:rPr>
          <w:sz w:val="24"/>
          <w:szCs w:val="24"/>
          <w:lang w:eastAsia="cs-CZ"/>
        </w:rPr>
      </w:pPr>
      <w:r w:rsidRPr="00485783">
        <w:t>Poznámky pro editory:</w:t>
      </w:r>
    </w:p>
    <w:p w14:paraId="2F5EA4E0" w14:textId="77777777" w:rsidR="00485783" w:rsidRPr="007E7885" w:rsidRDefault="00485783" w:rsidP="00485783">
      <w:pPr>
        <w:keepNext/>
        <w:keepLines/>
        <w:spacing w:before="200" w:after="0"/>
        <w:outlineLvl w:val="1"/>
        <w:rPr>
          <w:rFonts w:eastAsia="Times New Roman"/>
          <w:b/>
          <w:bCs/>
          <w:spacing w:val="6"/>
          <w:sz w:val="22"/>
          <w:szCs w:val="24"/>
          <w:u w:val="single"/>
          <w:lang w:eastAsia="cs-CZ"/>
        </w:rPr>
      </w:pPr>
      <w:r w:rsidRPr="00485783">
        <w:rPr>
          <w:rFonts w:eastAsia="Times New Roman"/>
          <w:b/>
          <w:bCs/>
          <w:spacing w:val="6"/>
          <w:sz w:val="22"/>
          <w:szCs w:val="26"/>
          <w:u w:val="single"/>
          <w:lang w:val="x-none" w:eastAsia="cs-CZ"/>
        </w:rPr>
        <w:t xml:space="preserve">O </w:t>
      </w:r>
      <w:r w:rsidRPr="00485783">
        <w:rPr>
          <w:rFonts w:eastAsia="Times New Roman"/>
          <w:b/>
          <w:bCs/>
          <w:spacing w:val="6"/>
          <w:sz w:val="22"/>
          <w:szCs w:val="26"/>
          <w:u w:val="single"/>
          <w:lang w:eastAsia="cs-CZ"/>
        </w:rPr>
        <w:t>značce</w:t>
      </w:r>
      <w:r w:rsidRPr="00485783">
        <w:rPr>
          <w:rFonts w:eastAsia="Times New Roman"/>
          <w:b/>
          <w:bCs/>
          <w:spacing w:val="6"/>
          <w:sz w:val="22"/>
          <w:szCs w:val="26"/>
          <w:u w:val="single"/>
          <w:lang w:val="x-none" w:eastAsia="cs-CZ"/>
        </w:rPr>
        <w:t xml:space="preserve"> </w:t>
      </w:r>
      <w:r w:rsidR="000E017B">
        <w:rPr>
          <w:rFonts w:eastAsia="Times New Roman"/>
          <w:b/>
          <w:bCs/>
          <w:spacing w:val="6"/>
          <w:sz w:val="22"/>
          <w:szCs w:val="26"/>
          <w:u w:val="single"/>
          <w:lang w:eastAsia="cs-CZ"/>
        </w:rPr>
        <w:t>ZOWIE</w:t>
      </w:r>
    </w:p>
    <w:p w14:paraId="5CE7ED14" w14:textId="77777777" w:rsidR="00485783" w:rsidRDefault="000E017B" w:rsidP="00485783">
      <w:r w:rsidRPr="000E017B">
        <w:t>ZOWIE se věnuje vývoji profesionálních periferií pro eSport stvořených pro maximální výkon předních světových hráčů. Od roku 2008 je známou nejen na asijských trzích jako přední výrobce herního vybavení. Od roku 2015 ve spojení s BenQ přináší portfolio eSport zařízení, jako jsou monitory, myši a další.</w:t>
      </w:r>
    </w:p>
    <w:p w14:paraId="487F11F3" w14:textId="77777777" w:rsidR="000E017B" w:rsidRPr="007E7885" w:rsidRDefault="000E017B" w:rsidP="000E017B">
      <w:pPr>
        <w:keepNext/>
        <w:keepLines/>
        <w:spacing w:before="200" w:after="0"/>
        <w:outlineLvl w:val="1"/>
        <w:rPr>
          <w:rFonts w:eastAsia="Times New Roman"/>
          <w:b/>
          <w:bCs/>
          <w:spacing w:val="6"/>
          <w:sz w:val="22"/>
          <w:szCs w:val="24"/>
          <w:u w:val="single"/>
          <w:lang w:eastAsia="cs-CZ"/>
        </w:rPr>
      </w:pPr>
      <w:r w:rsidRPr="000E017B">
        <w:rPr>
          <w:rFonts w:eastAsia="Times New Roman"/>
          <w:b/>
          <w:bCs/>
          <w:spacing w:val="6"/>
          <w:sz w:val="22"/>
          <w:szCs w:val="26"/>
          <w:u w:val="single"/>
          <w:lang w:val="x-none" w:eastAsia="cs-CZ"/>
        </w:rPr>
        <w:t>O společnosti BenQ Corporation</w:t>
      </w:r>
    </w:p>
    <w:p w14:paraId="4DE07084" w14:textId="77777777" w:rsidR="000E017B" w:rsidRPr="00485783" w:rsidRDefault="000E017B" w:rsidP="00485783">
      <w:r w:rsidRPr="000E017B">
        <w:t>BenQ Corporation, přední světový dodavatel inovativních řešení a technologií, byla založena s dlouhodobou vizí „Přinášet potěšení a kvalitu do života“ („</w:t>
      </w:r>
      <w:proofErr w:type="spellStart"/>
      <w:r w:rsidRPr="000E017B">
        <w:t>Bringing</w:t>
      </w:r>
      <w:proofErr w:type="spellEnd"/>
      <w:r w:rsidRPr="000E017B">
        <w:t xml:space="preserve"> </w:t>
      </w:r>
      <w:proofErr w:type="spellStart"/>
      <w:r w:rsidRPr="000E017B">
        <w:t>Enjoyment</w:t>
      </w:r>
      <w:proofErr w:type="spellEnd"/>
      <w:r w:rsidRPr="000E017B">
        <w:t xml:space="preserve"> and </w:t>
      </w:r>
      <w:proofErr w:type="spellStart"/>
      <w:r w:rsidRPr="000E017B">
        <w:t>Quality</w:t>
      </w:r>
      <w:proofErr w:type="spellEnd"/>
      <w:r w:rsidRPr="000E017B">
        <w:t xml:space="preserve"> to </w:t>
      </w:r>
      <w:proofErr w:type="spellStart"/>
      <w:r w:rsidRPr="000E017B">
        <w:t>Life</w:t>
      </w:r>
      <w:proofErr w:type="spellEnd"/>
      <w:r w:rsidRPr="000E017B">
        <w:t xml:space="preserve">“). Jejím cílem je zlepšovat a obohacovat všechny aspekty života uživatelů. Zaměřuje se proto na věci, na kterých dnes lidem nejvíce </w:t>
      </w:r>
      <w:proofErr w:type="gramStart"/>
      <w:r w:rsidRPr="000E017B">
        <w:t>záleží - životní</w:t>
      </w:r>
      <w:proofErr w:type="gramEnd"/>
      <w:r w:rsidRPr="000E017B">
        <w:t xml:space="preserve"> styl, podnikání, péče o zdraví a vzdělání, to vše s vidinou umožnit lidem lépe žít, být efektivnější, zdravější a vzdělanější. Široké portfolio nabízených produktů zahrnuje digitální projektory, monitory, interaktivní velkoformátové displeje, mobilní telefony, reproduktory, digitální fotoaparáty, kamery, mobilní výpočetní zařízení a osvětlení.  V duchu motta “Protože na tom záleží”.</w:t>
      </w:r>
    </w:p>
    <w:sectPr w:rsidR="000E017B" w:rsidRPr="00485783" w:rsidSect="00562289">
      <w:headerReference w:type="default" r:id="rId12"/>
      <w:footerReference w:type="default" r:id="rId13"/>
      <w:pgSz w:w="11906" w:h="16838"/>
      <w:pgMar w:top="2384" w:right="1416" w:bottom="1417" w:left="1417" w:header="737"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425D2" w14:textId="77777777" w:rsidR="00E22687" w:rsidRDefault="00E22687" w:rsidP="001C348B">
      <w:pPr>
        <w:spacing w:after="0"/>
      </w:pPr>
      <w:r>
        <w:separator/>
      </w:r>
    </w:p>
  </w:endnote>
  <w:endnote w:type="continuationSeparator" w:id="0">
    <w:p w14:paraId="2B0167D3" w14:textId="77777777" w:rsidR="00E22687" w:rsidRDefault="00E22687" w:rsidP="001C348B">
      <w:pPr>
        <w:spacing w:after="0"/>
      </w:pPr>
      <w:r>
        <w:continuationSeparator/>
      </w:r>
    </w:p>
  </w:endnote>
  <w:endnote w:type="continuationNotice" w:id="1">
    <w:p w14:paraId="38942D86" w14:textId="77777777" w:rsidR="00E22687" w:rsidRDefault="00E226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Gill Sans MT">
    <w:panose1 w:val="020B0502020104020203"/>
    <w:charset w:val="EE"/>
    <w:family w:val="swiss"/>
    <w:pitch w:val="variable"/>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F0681" w14:textId="77777777" w:rsidR="00137A17" w:rsidRPr="00EF4C12" w:rsidRDefault="00DF27CC" w:rsidP="0087313F">
    <w:pPr>
      <w:pStyle w:val="Zpat"/>
      <w:jc w:val="right"/>
      <w:rPr>
        <w:rFonts w:ascii="Arial" w:hAnsi="Arial" w:cs="Arial"/>
        <w:i/>
        <w:color w:val="FFFFFF"/>
      </w:rPr>
    </w:pPr>
    <w:r>
      <w:rPr>
        <w:noProof/>
        <w:lang w:val="en-US" w:eastAsia="en-US"/>
      </w:rPr>
      <w:drawing>
        <wp:anchor distT="0" distB="0" distL="114300" distR="114300" simplePos="0" relativeHeight="251657216" behindDoc="1" locked="0" layoutInCell="1" allowOverlap="1" wp14:anchorId="0A282CC8" wp14:editId="424AB253">
          <wp:simplePos x="0" y="0"/>
          <wp:positionH relativeFrom="column">
            <wp:posOffset>-909320</wp:posOffset>
          </wp:positionH>
          <wp:positionV relativeFrom="paragraph">
            <wp:posOffset>123190</wp:posOffset>
          </wp:positionV>
          <wp:extent cx="7562850" cy="914400"/>
          <wp:effectExtent l="0" t="0" r="0" b="0"/>
          <wp:wrapNone/>
          <wp:docPr id="1" name="obrázek 25" descr="tz-zowie_design_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5" descr="tz-zowie_design_foo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2850" cy="914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B944BB" w14:textId="77777777" w:rsidR="00137A17" w:rsidRPr="00EF4C12" w:rsidRDefault="00137A17" w:rsidP="0087313F">
    <w:pPr>
      <w:pStyle w:val="Zpat"/>
      <w:jc w:val="right"/>
      <w:rPr>
        <w:rFonts w:ascii="Arial" w:hAnsi="Arial" w:cs="Arial"/>
        <w:color w:val="FFFFFF"/>
      </w:rPr>
    </w:pPr>
  </w:p>
  <w:p w14:paraId="698E6072" w14:textId="77777777" w:rsidR="00570D26" w:rsidRPr="00EF4C12" w:rsidRDefault="00B96313" w:rsidP="005A3AE1">
    <w:pPr>
      <w:pStyle w:val="Zpat"/>
      <w:ind w:hanging="142"/>
      <w:jc w:val="left"/>
      <w:rPr>
        <w:rFonts w:ascii="Arial" w:hAnsi="Arial" w:cs="Arial"/>
        <w:b/>
        <w:color w:val="FFFFFF"/>
        <w:sz w:val="18"/>
      </w:rPr>
    </w:pPr>
    <w:r>
      <w:rPr>
        <w:rFonts w:ascii="Arial" w:hAnsi="Arial" w:cs="Arial"/>
        <w:color w:val="FFFFFF"/>
        <w:sz w:val="18"/>
        <w:lang w:val="cs-CZ"/>
      </w:rPr>
      <w:t xml:space="preserve">  </w:t>
    </w:r>
  </w:p>
  <w:p w14:paraId="1616DD31" w14:textId="12494BA1" w:rsidR="000A46B4" w:rsidRPr="00EF4C12" w:rsidRDefault="0093321D" w:rsidP="004B18EE">
    <w:pPr>
      <w:pStyle w:val="Zpat"/>
      <w:tabs>
        <w:tab w:val="clear" w:pos="4536"/>
        <w:tab w:val="clear" w:pos="9072"/>
        <w:tab w:val="left" w:pos="8145"/>
      </w:tabs>
      <w:ind w:hanging="142"/>
      <w:jc w:val="left"/>
      <w:rPr>
        <w:rFonts w:ascii="Arial" w:hAnsi="Arial" w:cs="Arial"/>
        <w:color w:val="FFFFFF"/>
        <w:sz w:val="18"/>
      </w:rPr>
    </w:pPr>
    <w:r w:rsidRPr="00EF4C12">
      <w:rPr>
        <w:rFonts w:ascii="Arial" w:hAnsi="Arial" w:cs="Arial"/>
        <w:color w:val="FFFFFF"/>
        <w:sz w:val="18"/>
      </w:rPr>
      <w:t xml:space="preserve"> </w:t>
    </w:r>
    <w:r w:rsidR="00EF4C12">
      <w:rPr>
        <w:rFonts w:ascii="Arial" w:hAnsi="Arial" w:cs="Arial"/>
        <w:color w:val="FFFFFF"/>
        <w:sz w:val="18"/>
        <w:lang w:val="cs-CZ"/>
      </w:rPr>
      <w:t xml:space="preserve">  </w:t>
    </w:r>
    <w:r w:rsidR="005A3AE1" w:rsidRPr="00EF4C12">
      <w:rPr>
        <w:rFonts w:ascii="Arial" w:hAnsi="Arial" w:cs="Arial"/>
        <w:color w:val="FFFFFF"/>
        <w:sz w:val="18"/>
      </w:rPr>
      <w:t xml:space="preserve">Vytvořila agentura Grunex </w:t>
    </w:r>
    <w:r w:rsidR="005A3AE1" w:rsidRPr="00274FD5">
      <w:rPr>
        <w:rFonts w:ascii="Arial" w:hAnsi="Arial" w:cs="Arial"/>
        <w:color w:val="FFFFFF"/>
        <w:sz w:val="18"/>
        <w:lang w:val="cs-CZ"/>
      </w:rPr>
      <w:t>|</w:t>
    </w:r>
    <w:r w:rsidR="005A3AE1" w:rsidRPr="00EF4C12">
      <w:rPr>
        <w:rFonts w:ascii="Arial" w:hAnsi="Arial" w:cs="Arial"/>
        <w:color w:val="FFFFFF"/>
        <w:sz w:val="18"/>
      </w:rPr>
      <w:t xml:space="preserve"> www.grunexB2B.com </w:t>
    </w:r>
    <w:r w:rsidR="004B18EE">
      <w:rPr>
        <w:rFonts w:ascii="Arial" w:hAnsi="Arial" w:cs="Arial"/>
        <w:color w:val="FFFFFF"/>
        <w:sz w:val="18"/>
      </w:rPr>
      <w:tab/>
    </w:r>
    <w:r w:rsidR="00EF4C12">
      <w:rPr>
        <w:rFonts w:ascii="Arial" w:hAnsi="Arial" w:cs="Arial"/>
        <w:color w:val="FFFFFF"/>
        <w:sz w:val="18"/>
      </w:rPr>
      <w:br/>
    </w:r>
    <w:r w:rsidR="005A3AE1" w:rsidRPr="00EF4C12">
      <w:rPr>
        <w:rFonts w:ascii="Arial" w:hAnsi="Arial" w:cs="Arial"/>
        <w:color w:val="FFFFFF"/>
        <w:sz w:val="18"/>
      </w:rPr>
      <w:t>[Tiskové středisko, kde s</w:t>
    </w:r>
    <w:r w:rsidR="00EF4C12">
      <w:rPr>
        <w:rFonts w:ascii="Arial" w:hAnsi="Arial" w:cs="Arial"/>
        <w:color w:val="FFFFFF"/>
        <w:sz w:val="18"/>
      </w:rPr>
      <w:t xml:space="preserve">i můžete stáhnout podklady </w:t>
    </w:r>
    <w:proofErr w:type="spellStart"/>
    <w:r w:rsidR="00F7733D">
      <w:rPr>
        <w:rFonts w:ascii="Arial" w:hAnsi="Arial" w:cs="Arial"/>
        <w:color w:val="FFFFFF"/>
        <w:sz w:val="18"/>
        <w:lang w:val="cs-CZ"/>
      </w:rPr>
      <w:t>Zowie</w:t>
    </w:r>
    <w:proofErr w:type="spellEnd"/>
    <w:r w:rsidR="005A3AE1" w:rsidRPr="00EF4C12">
      <w:rPr>
        <w:rFonts w:ascii="Arial" w:hAnsi="Arial" w:cs="Arial"/>
        <w:color w:val="FFFFFF"/>
        <w:sz w:val="1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B3A43A" w14:textId="77777777" w:rsidR="00E22687" w:rsidRDefault="00E22687" w:rsidP="001C348B">
      <w:pPr>
        <w:spacing w:after="0"/>
      </w:pPr>
      <w:r>
        <w:separator/>
      </w:r>
    </w:p>
  </w:footnote>
  <w:footnote w:type="continuationSeparator" w:id="0">
    <w:p w14:paraId="1153BA2C" w14:textId="77777777" w:rsidR="00E22687" w:rsidRDefault="00E22687" w:rsidP="001C348B">
      <w:pPr>
        <w:spacing w:after="0"/>
      </w:pPr>
      <w:r>
        <w:continuationSeparator/>
      </w:r>
    </w:p>
  </w:footnote>
  <w:footnote w:type="continuationNotice" w:id="1">
    <w:p w14:paraId="00969AEE" w14:textId="77777777" w:rsidR="00E22687" w:rsidRDefault="00E2268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AFC86" w14:textId="77777777" w:rsidR="0079564F" w:rsidRPr="00B96313" w:rsidRDefault="00DF27CC" w:rsidP="0079564F">
    <w:pPr>
      <w:jc w:val="right"/>
      <w:rPr>
        <w:rFonts w:cs="Arial"/>
        <w:color w:val="CC0040"/>
        <w:sz w:val="24"/>
      </w:rPr>
    </w:pPr>
    <w:r>
      <w:rPr>
        <w:noProof/>
        <w:lang w:val="en-US"/>
      </w:rPr>
      <w:drawing>
        <wp:anchor distT="0" distB="0" distL="114300" distR="114300" simplePos="0" relativeHeight="251658240" behindDoc="1" locked="0" layoutInCell="1" allowOverlap="1" wp14:anchorId="5A8F5595" wp14:editId="47D32466">
          <wp:simplePos x="0" y="0"/>
          <wp:positionH relativeFrom="column">
            <wp:posOffset>-909320</wp:posOffset>
          </wp:positionH>
          <wp:positionV relativeFrom="paragraph">
            <wp:posOffset>-481965</wp:posOffset>
          </wp:positionV>
          <wp:extent cx="7562850" cy="914400"/>
          <wp:effectExtent l="0" t="0" r="0" b="0"/>
          <wp:wrapNone/>
          <wp:docPr id="2" name="obrázek 26" descr="tz-zowie_design_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6" descr="tz-zowie_design_hea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285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B96313">
      <w:rPr>
        <w:color w:val="492582"/>
        <w:sz w:val="24"/>
      </w:rPr>
      <w:tab/>
    </w:r>
    <w:r w:rsidR="0079564F" w:rsidRPr="00B96313">
      <w:rPr>
        <w:rFonts w:cs="Arial"/>
        <w:color w:val="CC0040"/>
        <w:sz w:val="24"/>
      </w:rPr>
      <w:t>Tisková zpráva</w:t>
    </w:r>
  </w:p>
  <w:p w14:paraId="3B46623E" w14:textId="77777777" w:rsidR="00570D26" w:rsidRDefault="0079564F" w:rsidP="0079564F">
    <w:pPr>
      <w:pStyle w:val="Zhlav"/>
      <w:tabs>
        <w:tab w:val="clear" w:pos="4536"/>
        <w:tab w:val="clear" w:pos="9072"/>
        <w:tab w:val="left" w:pos="4200"/>
        <w:tab w:val="left" w:pos="7620"/>
      </w:tabs>
      <w:rPr>
        <w:color w:val="492582"/>
        <w:sz w:val="24"/>
      </w:rPr>
    </w:pPr>
    <w:r>
      <w:rPr>
        <w:color w:val="492582"/>
        <w:sz w:val="24"/>
      </w:rPr>
      <w:tab/>
    </w:r>
  </w:p>
  <w:p w14:paraId="1633BBE5" w14:textId="77777777" w:rsidR="00570D26" w:rsidRDefault="00570D26">
    <w:pPr>
      <w:pStyle w:val="Zhlav"/>
      <w:rPr>
        <w:color w:val="492582"/>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4D6CB0"/>
    <w:multiLevelType w:val="hybridMultilevel"/>
    <w:tmpl w:val="B10EF37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5E3F7327"/>
    <w:multiLevelType w:val="hybridMultilevel"/>
    <w:tmpl w:val="D644AE86"/>
    <w:lvl w:ilvl="0" w:tplc="EC02BBF2">
      <w:numFmt w:val="bullet"/>
      <w:lvlText w:val="•"/>
      <w:lvlJc w:val="left"/>
      <w:pPr>
        <w:ind w:left="1065" w:hanging="705"/>
      </w:pPr>
      <w:rPr>
        <w:rFonts w:ascii="Arial" w:eastAsia="Calibri"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713F4F24"/>
    <w:multiLevelType w:val="hybridMultilevel"/>
    <w:tmpl w:val="BC92C658"/>
    <w:lvl w:ilvl="0" w:tplc="EC02BBF2">
      <w:numFmt w:val="bullet"/>
      <w:lvlText w:val="•"/>
      <w:lvlJc w:val="left"/>
      <w:pPr>
        <w:ind w:left="1065" w:hanging="705"/>
      </w:pPr>
      <w:rPr>
        <w:rFonts w:ascii="Arial" w:eastAsia="Calibri"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727415022">
    <w:abstractNumId w:val="0"/>
  </w:num>
  <w:num w:numId="2" w16cid:durableId="969743198">
    <w:abstractNumId w:val="2"/>
  </w:num>
  <w:num w:numId="3" w16cid:durableId="9297771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fillcolor="none [3213]" stroke="f" strokecolor="none [2404]">
      <v:fill color="none [3213]" size="0,0" aspect="atLeast" origin="-32767f,-32767f" position="-32767f,-32767f" rotate="t" type="frame"/>
      <v:stroke color="none [2404]" on="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348B"/>
    <w:rsid w:val="00000E1E"/>
    <w:rsid w:val="00001D31"/>
    <w:rsid w:val="00002498"/>
    <w:rsid w:val="00005FE8"/>
    <w:rsid w:val="00012156"/>
    <w:rsid w:val="00015994"/>
    <w:rsid w:val="00020799"/>
    <w:rsid w:val="00027DD4"/>
    <w:rsid w:val="00030D69"/>
    <w:rsid w:val="0003158E"/>
    <w:rsid w:val="0003213D"/>
    <w:rsid w:val="000448AF"/>
    <w:rsid w:val="00047486"/>
    <w:rsid w:val="00047F46"/>
    <w:rsid w:val="00054D4C"/>
    <w:rsid w:val="00055DE7"/>
    <w:rsid w:val="00056D74"/>
    <w:rsid w:val="000577DC"/>
    <w:rsid w:val="000656A4"/>
    <w:rsid w:val="000735B1"/>
    <w:rsid w:val="00076C0E"/>
    <w:rsid w:val="00090E8F"/>
    <w:rsid w:val="00093EAD"/>
    <w:rsid w:val="000957E6"/>
    <w:rsid w:val="00095830"/>
    <w:rsid w:val="000A46B4"/>
    <w:rsid w:val="000A673A"/>
    <w:rsid w:val="000A72AD"/>
    <w:rsid w:val="000B5F71"/>
    <w:rsid w:val="000C2083"/>
    <w:rsid w:val="000C5754"/>
    <w:rsid w:val="000D36E4"/>
    <w:rsid w:val="000E017B"/>
    <w:rsid w:val="000E38D1"/>
    <w:rsid w:val="000F7112"/>
    <w:rsid w:val="000F7803"/>
    <w:rsid w:val="00101ED7"/>
    <w:rsid w:val="00105358"/>
    <w:rsid w:val="00105FDC"/>
    <w:rsid w:val="001153D0"/>
    <w:rsid w:val="00122CBA"/>
    <w:rsid w:val="0012469B"/>
    <w:rsid w:val="001272AE"/>
    <w:rsid w:val="00135D54"/>
    <w:rsid w:val="00137A17"/>
    <w:rsid w:val="0015078E"/>
    <w:rsid w:val="001556EA"/>
    <w:rsid w:val="00162D86"/>
    <w:rsid w:val="00163841"/>
    <w:rsid w:val="00164855"/>
    <w:rsid w:val="0016654D"/>
    <w:rsid w:val="00172453"/>
    <w:rsid w:val="001726D5"/>
    <w:rsid w:val="00182770"/>
    <w:rsid w:val="00192D16"/>
    <w:rsid w:val="001963F0"/>
    <w:rsid w:val="001B29F0"/>
    <w:rsid w:val="001B5620"/>
    <w:rsid w:val="001C0781"/>
    <w:rsid w:val="001C0B4A"/>
    <w:rsid w:val="001C348B"/>
    <w:rsid w:val="001C41D8"/>
    <w:rsid w:val="001C60CC"/>
    <w:rsid w:val="001C7551"/>
    <w:rsid w:val="001D3F9D"/>
    <w:rsid w:val="001E2D32"/>
    <w:rsid w:val="001E30AB"/>
    <w:rsid w:val="001E6415"/>
    <w:rsid w:val="001F5D4F"/>
    <w:rsid w:val="001F7A45"/>
    <w:rsid w:val="00201836"/>
    <w:rsid w:val="0021350F"/>
    <w:rsid w:val="00214CD8"/>
    <w:rsid w:val="002209C9"/>
    <w:rsid w:val="0022198E"/>
    <w:rsid w:val="0022253B"/>
    <w:rsid w:val="0022585D"/>
    <w:rsid w:val="00225E88"/>
    <w:rsid w:val="00227179"/>
    <w:rsid w:val="002405BC"/>
    <w:rsid w:val="00240AE0"/>
    <w:rsid w:val="0024230A"/>
    <w:rsid w:val="00246C23"/>
    <w:rsid w:val="00250D17"/>
    <w:rsid w:val="00260525"/>
    <w:rsid w:val="00265CCD"/>
    <w:rsid w:val="0026647A"/>
    <w:rsid w:val="00267AF3"/>
    <w:rsid w:val="00273A8C"/>
    <w:rsid w:val="00274FD5"/>
    <w:rsid w:val="002816BA"/>
    <w:rsid w:val="002844CF"/>
    <w:rsid w:val="002A2DE2"/>
    <w:rsid w:val="002A42F9"/>
    <w:rsid w:val="002A4967"/>
    <w:rsid w:val="002B195C"/>
    <w:rsid w:val="002B37B1"/>
    <w:rsid w:val="002B440A"/>
    <w:rsid w:val="002C16D7"/>
    <w:rsid w:val="002C1DAE"/>
    <w:rsid w:val="002D0403"/>
    <w:rsid w:val="002D319B"/>
    <w:rsid w:val="002D4940"/>
    <w:rsid w:val="002D4965"/>
    <w:rsid w:val="002D61A8"/>
    <w:rsid w:val="002D67B3"/>
    <w:rsid w:val="002E30C0"/>
    <w:rsid w:val="002E7AB4"/>
    <w:rsid w:val="002F19F5"/>
    <w:rsid w:val="002F411B"/>
    <w:rsid w:val="00301C4C"/>
    <w:rsid w:val="00305614"/>
    <w:rsid w:val="003068E4"/>
    <w:rsid w:val="00313B4E"/>
    <w:rsid w:val="00316D71"/>
    <w:rsid w:val="003347C2"/>
    <w:rsid w:val="00354FF5"/>
    <w:rsid w:val="003600D9"/>
    <w:rsid w:val="0036587E"/>
    <w:rsid w:val="003715C0"/>
    <w:rsid w:val="003874EA"/>
    <w:rsid w:val="00390CF6"/>
    <w:rsid w:val="00391A16"/>
    <w:rsid w:val="003A52DB"/>
    <w:rsid w:val="003B32E6"/>
    <w:rsid w:val="003B4A8C"/>
    <w:rsid w:val="003C3A6F"/>
    <w:rsid w:val="003C5339"/>
    <w:rsid w:val="003C727E"/>
    <w:rsid w:val="003D313D"/>
    <w:rsid w:val="003D48EC"/>
    <w:rsid w:val="003E1FBF"/>
    <w:rsid w:val="003E36BB"/>
    <w:rsid w:val="003E3AEA"/>
    <w:rsid w:val="003F3D72"/>
    <w:rsid w:val="004073B9"/>
    <w:rsid w:val="004276A4"/>
    <w:rsid w:val="00441E86"/>
    <w:rsid w:val="004449FE"/>
    <w:rsid w:val="0045503D"/>
    <w:rsid w:val="00457CFC"/>
    <w:rsid w:val="00460755"/>
    <w:rsid w:val="00465213"/>
    <w:rsid w:val="0046595C"/>
    <w:rsid w:val="00471AE7"/>
    <w:rsid w:val="00473411"/>
    <w:rsid w:val="00473BC8"/>
    <w:rsid w:val="00473DFE"/>
    <w:rsid w:val="00474789"/>
    <w:rsid w:val="00481D57"/>
    <w:rsid w:val="00485783"/>
    <w:rsid w:val="00492C33"/>
    <w:rsid w:val="00493479"/>
    <w:rsid w:val="00494BD9"/>
    <w:rsid w:val="00495C03"/>
    <w:rsid w:val="004A47EE"/>
    <w:rsid w:val="004A602D"/>
    <w:rsid w:val="004B18EE"/>
    <w:rsid w:val="004C0C67"/>
    <w:rsid w:val="004C1EFF"/>
    <w:rsid w:val="004C200D"/>
    <w:rsid w:val="004C3CAF"/>
    <w:rsid w:val="004D5858"/>
    <w:rsid w:val="004E5156"/>
    <w:rsid w:val="004E75EB"/>
    <w:rsid w:val="004F144C"/>
    <w:rsid w:val="004F3D0D"/>
    <w:rsid w:val="00504CF9"/>
    <w:rsid w:val="00506749"/>
    <w:rsid w:val="0051448A"/>
    <w:rsid w:val="00515599"/>
    <w:rsid w:val="00524D44"/>
    <w:rsid w:val="005275C2"/>
    <w:rsid w:val="005358BB"/>
    <w:rsid w:val="00541D38"/>
    <w:rsid w:val="00541E58"/>
    <w:rsid w:val="005449FC"/>
    <w:rsid w:val="00551102"/>
    <w:rsid w:val="00555D33"/>
    <w:rsid w:val="00557CD1"/>
    <w:rsid w:val="00562289"/>
    <w:rsid w:val="005663DD"/>
    <w:rsid w:val="00566404"/>
    <w:rsid w:val="00570D26"/>
    <w:rsid w:val="00572729"/>
    <w:rsid w:val="005734BB"/>
    <w:rsid w:val="00583DA4"/>
    <w:rsid w:val="00583EB5"/>
    <w:rsid w:val="005A22A3"/>
    <w:rsid w:val="005A3687"/>
    <w:rsid w:val="005A3AE1"/>
    <w:rsid w:val="005B3025"/>
    <w:rsid w:val="005B466B"/>
    <w:rsid w:val="005C7DE3"/>
    <w:rsid w:val="005D3C4E"/>
    <w:rsid w:val="005E0194"/>
    <w:rsid w:val="005E2E53"/>
    <w:rsid w:val="005E6A08"/>
    <w:rsid w:val="005F3FEA"/>
    <w:rsid w:val="005F439A"/>
    <w:rsid w:val="00602D8A"/>
    <w:rsid w:val="00603A79"/>
    <w:rsid w:val="0060468D"/>
    <w:rsid w:val="0061317B"/>
    <w:rsid w:val="006134BC"/>
    <w:rsid w:val="00614E9E"/>
    <w:rsid w:val="0061706D"/>
    <w:rsid w:val="00620856"/>
    <w:rsid w:val="00623CC2"/>
    <w:rsid w:val="006251E3"/>
    <w:rsid w:val="00630E5E"/>
    <w:rsid w:val="006339E5"/>
    <w:rsid w:val="00633D47"/>
    <w:rsid w:val="00636317"/>
    <w:rsid w:val="006379B4"/>
    <w:rsid w:val="00640993"/>
    <w:rsid w:val="0065197D"/>
    <w:rsid w:val="006622D7"/>
    <w:rsid w:val="006665F8"/>
    <w:rsid w:val="00672598"/>
    <w:rsid w:val="00677471"/>
    <w:rsid w:val="00683769"/>
    <w:rsid w:val="00684D04"/>
    <w:rsid w:val="0068693F"/>
    <w:rsid w:val="00691331"/>
    <w:rsid w:val="006A0436"/>
    <w:rsid w:val="006A567D"/>
    <w:rsid w:val="006C2212"/>
    <w:rsid w:val="006C7244"/>
    <w:rsid w:val="006D07B1"/>
    <w:rsid w:val="006D339D"/>
    <w:rsid w:val="006D7463"/>
    <w:rsid w:val="006F317D"/>
    <w:rsid w:val="006F7C67"/>
    <w:rsid w:val="006F7CCF"/>
    <w:rsid w:val="007036B0"/>
    <w:rsid w:val="007065BF"/>
    <w:rsid w:val="0071579F"/>
    <w:rsid w:val="007355F6"/>
    <w:rsid w:val="0074303F"/>
    <w:rsid w:val="00745D2D"/>
    <w:rsid w:val="00746DBF"/>
    <w:rsid w:val="00751633"/>
    <w:rsid w:val="0075274A"/>
    <w:rsid w:val="00760031"/>
    <w:rsid w:val="00765C56"/>
    <w:rsid w:val="007701E9"/>
    <w:rsid w:val="00773F80"/>
    <w:rsid w:val="00774775"/>
    <w:rsid w:val="007778D7"/>
    <w:rsid w:val="00780018"/>
    <w:rsid w:val="0078116B"/>
    <w:rsid w:val="00782307"/>
    <w:rsid w:val="00783B01"/>
    <w:rsid w:val="00786F13"/>
    <w:rsid w:val="00786FDD"/>
    <w:rsid w:val="007873BA"/>
    <w:rsid w:val="0078752F"/>
    <w:rsid w:val="0079564F"/>
    <w:rsid w:val="00797B01"/>
    <w:rsid w:val="007A5AD2"/>
    <w:rsid w:val="007A5BE6"/>
    <w:rsid w:val="007A6981"/>
    <w:rsid w:val="007A7DED"/>
    <w:rsid w:val="007C0CBB"/>
    <w:rsid w:val="007D38EE"/>
    <w:rsid w:val="007E2AE3"/>
    <w:rsid w:val="007E7885"/>
    <w:rsid w:val="00805AFA"/>
    <w:rsid w:val="0081292B"/>
    <w:rsid w:val="008149DC"/>
    <w:rsid w:val="00815FD4"/>
    <w:rsid w:val="0081647B"/>
    <w:rsid w:val="00822D44"/>
    <w:rsid w:val="008242B7"/>
    <w:rsid w:val="00825FC9"/>
    <w:rsid w:val="00842D0B"/>
    <w:rsid w:val="00843A6D"/>
    <w:rsid w:val="00860A3E"/>
    <w:rsid w:val="00863450"/>
    <w:rsid w:val="00864B4A"/>
    <w:rsid w:val="0087252B"/>
    <w:rsid w:val="0087313F"/>
    <w:rsid w:val="008773C4"/>
    <w:rsid w:val="008834B1"/>
    <w:rsid w:val="00890B82"/>
    <w:rsid w:val="008A0082"/>
    <w:rsid w:val="008A21DB"/>
    <w:rsid w:val="008A28AA"/>
    <w:rsid w:val="008A3642"/>
    <w:rsid w:val="008A4259"/>
    <w:rsid w:val="008B28B5"/>
    <w:rsid w:val="008B5424"/>
    <w:rsid w:val="008C00B7"/>
    <w:rsid w:val="008C0FD0"/>
    <w:rsid w:val="008C198E"/>
    <w:rsid w:val="008C282F"/>
    <w:rsid w:val="008C6C79"/>
    <w:rsid w:val="008D0CDD"/>
    <w:rsid w:val="008F0D24"/>
    <w:rsid w:val="008F5DFB"/>
    <w:rsid w:val="00911E29"/>
    <w:rsid w:val="009153C2"/>
    <w:rsid w:val="00922247"/>
    <w:rsid w:val="00923469"/>
    <w:rsid w:val="009262B1"/>
    <w:rsid w:val="0093321D"/>
    <w:rsid w:val="00935530"/>
    <w:rsid w:val="00935AB1"/>
    <w:rsid w:val="00946BE0"/>
    <w:rsid w:val="00950079"/>
    <w:rsid w:val="009501C7"/>
    <w:rsid w:val="00962203"/>
    <w:rsid w:val="00965F30"/>
    <w:rsid w:val="00967EC0"/>
    <w:rsid w:val="00971EB4"/>
    <w:rsid w:val="00972161"/>
    <w:rsid w:val="009733A6"/>
    <w:rsid w:val="00975EE5"/>
    <w:rsid w:val="009845A9"/>
    <w:rsid w:val="009860FD"/>
    <w:rsid w:val="00991198"/>
    <w:rsid w:val="009A142C"/>
    <w:rsid w:val="009A5861"/>
    <w:rsid w:val="009A70CD"/>
    <w:rsid w:val="009B2135"/>
    <w:rsid w:val="009B2D9D"/>
    <w:rsid w:val="009B5BD0"/>
    <w:rsid w:val="009C19AB"/>
    <w:rsid w:val="009C49A9"/>
    <w:rsid w:val="009C763F"/>
    <w:rsid w:val="009D0EFB"/>
    <w:rsid w:val="009E4453"/>
    <w:rsid w:val="00A144B8"/>
    <w:rsid w:val="00A27876"/>
    <w:rsid w:val="00A27987"/>
    <w:rsid w:val="00A40208"/>
    <w:rsid w:val="00A41AE6"/>
    <w:rsid w:val="00A41B79"/>
    <w:rsid w:val="00A46BEF"/>
    <w:rsid w:val="00A6085D"/>
    <w:rsid w:val="00A70AB1"/>
    <w:rsid w:val="00A738EF"/>
    <w:rsid w:val="00A7582F"/>
    <w:rsid w:val="00A83538"/>
    <w:rsid w:val="00A83FBF"/>
    <w:rsid w:val="00A8635F"/>
    <w:rsid w:val="00A87313"/>
    <w:rsid w:val="00AA22ED"/>
    <w:rsid w:val="00AA4884"/>
    <w:rsid w:val="00AB0269"/>
    <w:rsid w:val="00AB3CD4"/>
    <w:rsid w:val="00AB6933"/>
    <w:rsid w:val="00AD09F9"/>
    <w:rsid w:val="00AD31D0"/>
    <w:rsid w:val="00AE0880"/>
    <w:rsid w:val="00AE1BC8"/>
    <w:rsid w:val="00AE7E34"/>
    <w:rsid w:val="00AF0512"/>
    <w:rsid w:val="00AF4436"/>
    <w:rsid w:val="00B0208F"/>
    <w:rsid w:val="00B02186"/>
    <w:rsid w:val="00B07576"/>
    <w:rsid w:val="00B076F4"/>
    <w:rsid w:val="00B10463"/>
    <w:rsid w:val="00B15439"/>
    <w:rsid w:val="00B156A7"/>
    <w:rsid w:val="00B201D6"/>
    <w:rsid w:val="00B233D2"/>
    <w:rsid w:val="00B25AF0"/>
    <w:rsid w:val="00B2712F"/>
    <w:rsid w:val="00B323B7"/>
    <w:rsid w:val="00B326CC"/>
    <w:rsid w:val="00B32FBF"/>
    <w:rsid w:val="00B3529B"/>
    <w:rsid w:val="00B44E1C"/>
    <w:rsid w:val="00B45480"/>
    <w:rsid w:val="00B45DCE"/>
    <w:rsid w:val="00B47B52"/>
    <w:rsid w:val="00B6782D"/>
    <w:rsid w:val="00B67947"/>
    <w:rsid w:val="00B81584"/>
    <w:rsid w:val="00B825CD"/>
    <w:rsid w:val="00B8775A"/>
    <w:rsid w:val="00B87F71"/>
    <w:rsid w:val="00B931F5"/>
    <w:rsid w:val="00B9525C"/>
    <w:rsid w:val="00B96313"/>
    <w:rsid w:val="00BA6379"/>
    <w:rsid w:val="00BB0939"/>
    <w:rsid w:val="00BB1D57"/>
    <w:rsid w:val="00BB602B"/>
    <w:rsid w:val="00BB6751"/>
    <w:rsid w:val="00BC23FA"/>
    <w:rsid w:val="00BC25AD"/>
    <w:rsid w:val="00BC3EBB"/>
    <w:rsid w:val="00BC5692"/>
    <w:rsid w:val="00BD6FA2"/>
    <w:rsid w:val="00BE17A9"/>
    <w:rsid w:val="00BE5754"/>
    <w:rsid w:val="00C019B0"/>
    <w:rsid w:val="00C10D8B"/>
    <w:rsid w:val="00C13EB6"/>
    <w:rsid w:val="00C1526C"/>
    <w:rsid w:val="00C234B8"/>
    <w:rsid w:val="00C24E8E"/>
    <w:rsid w:val="00C36EBE"/>
    <w:rsid w:val="00C43021"/>
    <w:rsid w:val="00C43AB0"/>
    <w:rsid w:val="00C451AD"/>
    <w:rsid w:val="00C45363"/>
    <w:rsid w:val="00C462CD"/>
    <w:rsid w:val="00C47740"/>
    <w:rsid w:val="00C47B83"/>
    <w:rsid w:val="00C514D8"/>
    <w:rsid w:val="00C518ED"/>
    <w:rsid w:val="00C573D3"/>
    <w:rsid w:val="00C71300"/>
    <w:rsid w:val="00C717D5"/>
    <w:rsid w:val="00C77523"/>
    <w:rsid w:val="00C84593"/>
    <w:rsid w:val="00C86023"/>
    <w:rsid w:val="00C86EB6"/>
    <w:rsid w:val="00CB177A"/>
    <w:rsid w:val="00CB4E5B"/>
    <w:rsid w:val="00CC569C"/>
    <w:rsid w:val="00CD1FA9"/>
    <w:rsid w:val="00CE6CE9"/>
    <w:rsid w:val="00CF285E"/>
    <w:rsid w:val="00CF329D"/>
    <w:rsid w:val="00CF50EA"/>
    <w:rsid w:val="00D04987"/>
    <w:rsid w:val="00D065AB"/>
    <w:rsid w:val="00D06CE1"/>
    <w:rsid w:val="00D074DB"/>
    <w:rsid w:val="00D13C2C"/>
    <w:rsid w:val="00D23CB8"/>
    <w:rsid w:val="00D42730"/>
    <w:rsid w:val="00D5491C"/>
    <w:rsid w:val="00D55098"/>
    <w:rsid w:val="00D64971"/>
    <w:rsid w:val="00D70900"/>
    <w:rsid w:val="00D7337E"/>
    <w:rsid w:val="00D76119"/>
    <w:rsid w:val="00D76F46"/>
    <w:rsid w:val="00D772C5"/>
    <w:rsid w:val="00D81E8E"/>
    <w:rsid w:val="00D832EA"/>
    <w:rsid w:val="00D86357"/>
    <w:rsid w:val="00DA38EA"/>
    <w:rsid w:val="00DB4E27"/>
    <w:rsid w:val="00DC4D3C"/>
    <w:rsid w:val="00DC6CB7"/>
    <w:rsid w:val="00DD1192"/>
    <w:rsid w:val="00DD2930"/>
    <w:rsid w:val="00DE0DDE"/>
    <w:rsid w:val="00DE440A"/>
    <w:rsid w:val="00DE6432"/>
    <w:rsid w:val="00DE717B"/>
    <w:rsid w:val="00DE78A7"/>
    <w:rsid w:val="00DF10A3"/>
    <w:rsid w:val="00DF27CC"/>
    <w:rsid w:val="00E05596"/>
    <w:rsid w:val="00E06FD4"/>
    <w:rsid w:val="00E1060A"/>
    <w:rsid w:val="00E10D3D"/>
    <w:rsid w:val="00E22687"/>
    <w:rsid w:val="00E231D5"/>
    <w:rsid w:val="00E30A50"/>
    <w:rsid w:val="00E327B2"/>
    <w:rsid w:val="00E44A2B"/>
    <w:rsid w:val="00E451F3"/>
    <w:rsid w:val="00E460BA"/>
    <w:rsid w:val="00E55C57"/>
    <w:rsid w:val="00E60745"/>
    <w:rsid w:val="00E671E4"/>
    <w:rsid w:val="00E673B0"/>
    <w:rsid w:val="00E70C62"/>
    <w:rsid w:val="00E80FFF"/>
    <w:rsid w:val="00E81B13"/>
    <w:rsid w:val="00E82010"/>
    <w:rsid w:val="00E9350D"/>
    <w:rsid w:val="00E94D32"/>
    <w:rsid w:val="00EA39E7"/>
    <w:rsid w:val="00EA48A4"/>
    <w:rsid w:val="00EA6759"/>
    <w:rsid w:val="00EB28EF"/>
    <w:rsid w:val="00ED24C1"/>
    <w:rsid w:val="00EE0731"/>
    <w:rsid w:val="00EE233A"/>
    <w:rsid w:val="00EE3FF0"/>
    <w:rsid w:val="00EF4C12"/>
    <w:rsid w:val="00F01F0C"/>
    <w:rsid w:val="00F04901"/>
    <w:rsid w:val="00F10BB1"/>
    <w:rsid w:val="00F15E8E"/>
    <w:rsid w:val="00F21889"/>
    <w:rsid w:val="00F3183B"/>
    <w:rsid w:val="00F31F9D"/>
    <w:rsid w:val="00F43107"/>
    <w:rsid w:val="00F45D51"/>
    <w:rsid w:val="00F464F2"/>
    <w:rsid w:val="00F50F39"/>
    <w:rsid w:val="00F524B3"/>
    <w:rsid w:val="00F656E5"/>
    <w:rsid w:val="00F6668A"/>
    <w:rsid w:val="00F7733D"/>
    <w:rsid w:val="00F779BA"/>
    <w:rsid w:val="00F801FB"/>
    <w:rsid w:val="00F8030A"/>
    <w:rsid w:val="00F8115D"/>
    <w:rsid w:val="00F81552"/>
    <w:rsid w:val="00F95A64"/>
    <w:rsid w:val="00FA2EDD"/>
    <w:rsid w:val="00FA46B2"/>
    <w:rsid w:val="00FB21BA"/>
    <w:rsid w:val="00FB731C"/>
    <w:rsid w:val="00FB7B56"/>
    <w:rsid w:val="00FC1958"/>
    <w:rsid w:val="00FC3246"/>
    <w:rsid w:val="00FC5AF8"/>
    <w:rsid w:val="00FC6D5E"/>
    <w:rsid w:val="00FD2996"/>
    <w:rsid w:val="00FD5ADC"/>
    <w:rsid w:val="00FD654E"/>
    <w:rsid w:val="00FE5696"/>
    <w:rsid w:val="00FF19EE"/>
    <w:rsid w:val="00FF4883"/>
    <w:rsid w:val="00FF4A7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none [3213]" stroke="f" strokecolor="none [2404]">
      <v:fill color="none [3213]" size="0,0" aspect="atLeast" origin="-32767f,-32767f" position="-32767f,-32767f" rotate="t" type="frame"/>
      <v:stroke color="none [2404]" on="f"/>
    </o:shapedefaults>
    <o:shapelayout v:ext="edit">
      <o:idmap v:ext="edit" data="2"/>
    </o:shapelayout>
  </w:shapeDefaults>
  <w:decimalSymbol w:val=","/>
  <w:listSeparator w:val=";"/>
  <w14:docId w14:val="3159EAB3"/>
  <w15:docId w15:val="{A93B60BC-08F3-4EEA-A270-D51F99131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lsdException w:name="heading 5" w:locked="1" w:semiHidden="1" w:uiPriority="0" w:unhideWhenUsed="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83FBF"/>
    <w:pPr>
      <w:spacing w:after="200" w:line="288" w:lineRule="auto"/>
      <w:jc w:val="both"/>
    </w:pPr>
    <w:rPr>
      <w:rFonts w:ascii="Arial" w:hAnsi="Arial"/>
      <w:szCs w:val="22"/>
      <w:lang w:eastAsia="en-US"/>
    </w:rPr>
  </w:style>
  <w:style w:type="paragraph" w:styleId="Nadpis1">
    <w:name w:val="heading 1"/>
    <w:basedOn w:val="Normln"/>
    <w:next w:val="Normln"/>
    <w:link w:val="Nadpis1Char"/>
    <w:uiPriority w:val="99"/>
    <w:qFormat/>
    <w:rsid w:val="00B96313"/>
    <w:pPr>
      <w:keepNext/>
      <w:keepLines/>
      <w:spacing w:before="480" w:after="120"/>
      <w:jc w:val="left"/>
      <w:outlineLvl w:val="0"/>
    </w:pPr>
    <w:rPr>
      <w:rFonts w:eastAsia="Times New Roman"/>
      <w:b/>
      <w:bCs/>
      <w:color w:val="CC0040"/>
      <w:sz w:val="26"/>
      <w:szCs w:val="28"/>
      <w:lang w:val="x-none"/>
    </w:rPr>
  </w:style>
  <w:style w:type="paragraph" w:styleId="Nadpis2">
    <w:name w:val="heading 2"/>
    <w:basedOn w:val="Normln"/>
    <w:next w:val="Normln"/>
    <w:link w:val="Nadpis2Char"/>
    <w:uiPriority w:val="99"/>
    <w:qFormat/>
    <w:rsid w:val="00E06FD4"/>
    <w:pPr>
      <w:keepNext/>
      <w:keepLines/>
      <w:spacing w:before="200" w:after="0"/>
      <w:outlineLvl w:val="1"/>
    </w:pPr>
    <w:rPr>
      <w:rFonts w:ascii="Tahoma" w:eastAsia="Times New Roman" w:hAnsi="Tahoma"/>
      <w:b/>
      <w:bCs/>
      <w:sz w:val="22"/>
      <w:szCs w:val="26"/>
      <w:u w:val="single"/>
      <w:lang w:val="x-none"/>
    </w:rPr>
  </w:style>
  <w:style w:type="paragraph" w:styleId="Nadpis3">
    <w:name w:val="heading 3"/>
    <w:basedOn w:val="Normln"/>
    <w:next w:val="Normln"/>
    <w:link w:val="Nadpis3Char"/>
    <w:uiPriority w:val="99"/>
    <w:qFormat/>
    <w:rsid w:val="00E06FD4"/>
    <w:pPr>
      <w:keepNext/>
      <w:keepLines/>
      <w:spacing w:before="200" w:after="0"/>
      <w:outlineLvl w:val="2"/>
    </w:pPr>
    <w:rPr>
      <w:rFonts w:ascii="Tahoma" w:eastAsia="Times New Roman" w:hAnsi="Tahoma"/>
      <w:b/>
      <w:bCs/>
      <w:lang w:val="x-none"/>
    </w:rPr>
  </w:style>
  <w:style w:type="paragraph" w:styleId="Nadpis4">
    <w:name w:val="heading 4"/>
    <w:basedOn w:val="Normln"/>
    <w:next w:val="Normln"/>
    <w:link w:val="Nadpis4Char"/>
    <w:unhideWhenUsed/>
    <w:locked/>
    <w:rsid w:val="000F7112"/>
    <w:pPr>
      <w:keepNext/>
      <w:spacing w:before="240" w:after="60"/>
      <w:outlineLvl w:val="3"/>
    </w:pPr>
    <w:rPr>
      <w:rFonts w:ascii="Calibri" w:eastAsia="Times New Roman" w:hAnsi="Calibri"/>
      <w:b/>
      <w:bCs/>
      <w:sz w:val="28"/>
      <w:szCs w:val="28"/>
      <w:lang w:val="x-none"/>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uiPriority w:val="99"/>
    <w:locked/>
    <w:rsid w:val="00B96313"/>
    <w:rPr>
      <w:rFonts w:ascii="Arial" w:eastAsia="Times New Roman" w:hAnsi="Arial"/>
      <w:b/>
      <w:bCs/>
      <w:color w:val="CC0040"/>
      <w:sz w:val="26"/>
      <w:szCs w:val="28"/>
      <w:lang w:val="x-none" w:eastAsia="en-US"/>
    </w:rPr>
  </w:style>
  <w:style w:type="character" w:customStyle="1" w:styleId="Nadpis2Char">
    <w:name w:val="Nadpis 2 Char"/>
    <w:link w:val="Nadpis2"/>
    <w:uiPriority w:val="99"/>
    <w:locked/>
    <w:rsid w:val="00E06FD4"/>
    <w:rPr>
      <w:rFonts w:ascii="Tahoma" w:eastAsia="Times New Roman" w:hAnsi="Tahoma"/>
      <w:b/>
      <w:bCs/>
      <w:sz w:val="22"/>
      <w:szCs w:val="26"/>
      <w:u w:val="single"/>
      <w:lang w:eastAsia="en-US"/>
    </w:rPr>
  </w:style>
  <w:style w:type="character" w:customStyle="1" w:styleId="Nadpis3Char">
    <w:name w:val="Nadpis 3 Char"/>
    <w:link w:val="Nadpis3"/>
    <w:uiPriority w:val="99"/>
    <w:locked/>
    <w:rsid w:val="00E06FD4"/>
    <w:rPr>
      <w:rFonts w:ascii="Tahoma" w:eastAsia="Times New Roman" w:hAnsi="Tahoma"/>
      <w:b/>
      <w:bCs/>
      <w:szCs w:val="22"/>
      <w:lang w:eastAsia="en-US"/>
    </w:rPr>
  </w:style>
  <w:style w:type="paragraph" w:styleId="Zhlav">
    <w:name w:val="header"/>
    <w:basedOn w:val="Normln"/>
    <w:link w:val="ZhlavChar"/>
    <w:uiPriority w:val="99"/>
    <w:rsid w:val="001C348B"/>
    <w:pPr>
      <w:tabs>
        <w:tab w:val="center" w:pos="4536"/>
        <w:tab w:val="right" w:pos="9072"/>
      </w:tabs>
      <w:spacing w:after="0"/>
    </w:pPr>
    <w:rPr>
      <w:rFonts w:ascii="Calibri" w:hAnsi="Calibri"/>
      <w:szCs w:val="20"/>
      <w:lang w:val="x-none" w:eastAsia="x-none"/>
    </w:rPr>
  </w:style>
  <w:style w:type="character" w:customStyle="1" w:styleId="ZhlavChar">
    <w:name w:val="Záhlaví Char"/>
    <w:link w:val="Zhlav"/>
    <w:uiPriority w:val="99"/>
    <w:locked/>
    <w:rsid w:val="001C348B"/>
    <w:rPr>
      <w:rFonts w:cs="Times New Roman"/>
    </w:rPr>
  </w:style>
  <w:style w:type="paragraph" w:styleId="Zpat">
    <w:name w:val="footer"/>
    <w:basedOn w:val="Normln"/>
    <w:link w:val="ZpatChar"/>
    <w:uiPriority w:val="99"/>
    <w:rsid w:val="001C348B"/>
    <w:pPr>
      <w:tabs>
        <w:tab w:val="center" w:pos="4536"/>
        <w:tab w:val="right" w:pos="9072"/>
      </w:tabs>
      <w:spacing w:after="0"/>
    </w:pPr>
    <w:rPr>
      <w:rFonts w:ascii="Calibri" w:hAnsi="Calibri"/>
      <w:szCs w:val="20"/>
      <w:lang w:val="x-none" w:eastAsia="x-none"/>
    </w:rPr>
  </w:style>
  <w:style w:type="character" w:customStyle="1" w:styleId="ZpatChar">
    <w:name w:val="Zápatí Char"/>
    <w:link w:val="Zpat"/>
    <w:uiPriority w:val="99"/>
    <w:locked/>
    <w:rsid w:val="001C348B"/>
    <w:rPr>
      <w:rFonts w:cs="Times New Roman"/>
    </w:rPr>
  </w:style>
  <w:style w:type="paragraph" w:styleId="Textbubliny">
    <w:name w:val="Balloon Text"/>
    <w:basedOn w:val="Normln"/>
    <w:link w:val="TextbublinyChar"/>
    <w:uiPriority w:val="99"/>
    <w:semiHidden/>
    <w:rsid w:val="001C348B"/>
    <w:pPr>
      <w:spacing w:after="0"/>
    </w:pPr>
    <w:rPr>
      <w:rFonts w:ascii="Tahoma" w:hAnsi="Tahoma"/>
      <w:sz w:val="16"/>
      <w:szCs w:val="16"/>
      <w:lang w:val="x-none" w:eastAsia="x-none"/>
    </w:rPr>
  </w:style>
  <w:style w:type="character" w:customStyle="1" w:styleId="TextbublinyChar">
    <w:name w:val="Text bubliny Char"/>
    <w:link w:val="Textbubliny"/>
    <w:uiPriority w:val="99"/>
    <w:semiHidden/>
    <w:locked/>
    <w:rsid w:val="001C348B"/>
    <w:rPr>
      <w:rFonts w:ascii="Tahoma" w:hAnsi="Tahoma" w:cs="Tahoma"/>
      <w:sz w:val="16"/>
      <w:szCs w:val="16"/>
    </w:rPr>
  </w:style>
  <w:style w:type="character" w:styleId="Zstupntext">
    <w:name w:val="Placeholder Text"/>
    <w:uiPriority w:val="99"/>
    <w:semiHidden/>
    <w:rsid w:val="0015078E"/>
    <w:rPr>
      <w:rFonts w:cs="Times New Roman"/>
      <w:color w:val="808080"/>
    </w:rPr>
  </w:style>
  <w:style w:type="character" w:styleId="Hypertextovodkaz">
    <w:name w:val="Hyperlink"/>
    <w:uiPriority w:val="99"/>
    <w:rsid w:val="00D04987"/>
    <w:rPr>
      <w:rFonts w:cs="Times New Roman"/>
      <w:color w:val="CC0040"/>
      <w:u w:val="single"/>
    </w:rPr>
  </w:style>
  <w:style w:type="character" w:styleId="Odkazjemn">
    <w:name w:val="Subtle Reference"/>
    <w:uiPriority w:val="99"/>
    <w:qFormat/>
    <w:rsid w:val="00B96313"/>
    <w:rPr>
      <w:rFonts w:cs="Times New Roman"/>
      <w:color w:val="CC0040"/>
      <w:u w:val="single"/>
    </w:rPr>
  </w:style>
  <w:style w:type="character" w:styleId="Odkazintenzivn">
    <w:name w:val="Intense Reference"/>
    <w:uiPriority w:val="99"/>
    <w:qFormat/>
    <w:rsid w:val="00B96313"/>
    <w:rPr>
      <w:rFonts w:ascii="Arial" w:hAnsi="Arial" w:cs="Times New Roman"/>
      <w:b/>
      <w:bCs/>
      <w:smallCaps/>
      <w:color w:val="CC0040"/>
      <w:spacing w:val="5"/>
      <w:u w:val="single"/>
    </w:rPr>
  </w:style>
  <w:style w:type="paragraph" w:styleId="Nzev">
    <w:name w:val="Title"/>
    <w:basedOn w:val="Normln"/>
    <w:next w:val="Normln"/>
    <w:link w:val="NzevChar"/>
    <w:uiPriority w:val="99"/>
    <w:qFormat/>
    <w:rsid w:val="00B96313"/>
    <w:pPr>
      <w:spacing w:after="300"/>
      <w:contextualSpacing/>
      <w:jc w:val="center"/>
    </w:pPr>
    <w:rPr>
      <w:rFonts w:eastAsia="Times New Roman"/>
      <w:b/>
      <w:color w:val="CC0040"/>
      <w:spacing w:val="5"/>
      <w:kern w:val="28"/>
      <w:sz w:val="32"/>
      <w:szCs w:val="52"/>
      <w:lang w:val="x-none"/>
    </w:rPr>
  </w:style>
  <w:style w:type="character" w:customStyle="1" w:styleId="NzevChar">
    <w:name w:val="Název Char"/>
    <w:link w:val="Nzev"/>
    <w:uiPriority w:val="99"/>
    <w:locked/>
    <w:rsid w:val="00B96313"/>
    <w:rPr>
      <w:rFonts w:ascii="Arial" w:eastAsia="Times New Roman" w:hAnsi="Arial"/>
      <w:b/>
      <w:color w:val="CC0040"/>
      <w:spacing w:val="5"/>
      <w:kern w:val="28"/>
      <w:sz w:val="32"/>
      <w:szCs w:val="52"/>
      <w:lang w:val="x-none" w:eastAsia="en-US"/>
    </w:rPr>
  </w:style>
  <w:style w:type="paragraph" w:styleId="Bezmezer">
    <w:name w:val="No Spacing"/>
    <w:uiPriority w:val="99"/>
    <w:qFormat/>
    <w:rsid w:val="003B32E6"/>
    <w:pPr>
      <w:jc w:val="both"/>
    </w:pPr>
    <w:rPr>
      <w:rFonts w:ascii="Tahoma" w:hAnsi="Tahoma"/>
      <w:szCs w:val="22"/>
      <w:lang w:eastAsia="en-US"/>
    </w:rPr>
  </w:style>
  <w:style w:type="character" w:styleId="Siln">
    <w:name w:val="Strong"/>
    <w:uiPriority w:val="22"/>
    <w:qFormat/>
    <w:rsid w:val="007E7885"/>
    <w:rPr>
      <w:rFonts w:ascii="Arial" w:hAnsi="Arial" w:cs="Times New Roman"/>
      <w:b/>
      <w:bCs/>
    </w:rPr>
  </w:style>
  <w:style w:type="paragraph" w:styleId="Citt">
    <w:name w:val="Quote"/>
    <w:basedOn w:val="Normln"/>
    <w:next w:val="Normln"/>
    <w:link w:val="CittChar"/>
    <w:uiPriority w:val="99"/>
    <w:qFormat/>
    <w:rsid w:val="000F7112"/>
    <w:rPr>
      <w:i/>
      <w:iCs/>
      <w:color w:val="000000"/>
      <w:lang w:val="x-none"/>
    </w:rPr>
  </w:style>
  <w:style w:type="character" w:customStyle="1" w:styleId="CittChar">
    <w:name w:val="Citát Char"/>
    <w:link w:val="Citt"/>
    <w:uiPriority w:val="99"/>
    <w:locked/>
    <w:rsid w:val="000F7112"/>
    <w:rPr>
      <w:rFonts w:ascii="Arial" w:hAnsi="Arial"/>
      <w:i/>
      <w:iCs/>
      <w:color w:val="000000"/>
      <w:szCs w:val="22"/>
      <w:lang w:eastAsia="en-US"/>
    </w:rPr>
  </w:style>
  <w:style w:type="character" w:styleId="Zdraznnintenzivn">
    <w:name w:val="Intense Emphasis"/>
    <w:uiPriority w:val="99"/>
    <w:qFormat/>
    <w:rsid w:val="00971EB4"/>
    <w:rPr>
      <w:rFonts w:cs="Times New Roman"/>
      <w:b/>
      <w:bCs/>
      <w:i/>
      <w:iCs/>
      <w:color w:val="4F81BD"/>
    </w:rPr>
  </w:style>
  <w:style w:type="paragraph" w:customStyle="1" w:styleId="Podnadpis1">
    <w:name w:val="Podnadpis1"/>
    <w:basedOn w:val="Normln"/>
    <w:next w:val="Normln"/>
    <w:link w:val="PodnadpisChar"/>
    <w:uiPriority w:val="99"/>
    <w:qFormat/>
    <w:rsid w:val="00971EB4"/>
    <w:pPr>
      <w:numPr>
        <w:ilvl w:val="1"/>
      </w:numPr>
      <w:jc w:val="center"/>
    </w:pPr>
    <w:rPr>
      <w:rFonts w:ascii="Gill Sans MT" w:hAnsi="Gill Sans MT"/>
      <w:b/>
      <w:i/>
      <w:iCs/>
      <w:color w:val="000000"/>
      <w:spacing w:val="15"/>
      <w:sz w:val="24"/>
      <w:szCs w:val="24"/>
      <w:lang w:val="x-none" w:eastAsia="x-none"/>
    </w:rPr>
  </w:style>
  <w:style w:type="character" w:customStyle="1" w:styleId="PodnadpisChar">
    <w:name w:val="Podnadpis Char"/>
    <w:link w:val="Podnadpis1"/>
    <w:uiPriority w:val="99"/>
    <w:locked/>
    <w:rsid w:val="00971EB4"/>
    <w:rPr>
      <w:rFonts w:ascii="Gill Sans MT" w:hAnsi="Gill Sans MT" w:cs="Times New Roman"/>
      <w:b/>
      <w:i/>
      <w:iCs/>
      <w:color w:val="000000"/>
      <w:spacing w:val="15"/>
      <w:sz w:val="24"/>
      <w:szCs w:val="24"/>
    </w:rPr>
  </w:style>
  <w:style w:type="paragraph" w:styleId="Vrazncitt">
    <w:name w:val="Intense Quote"/>
    <w:basedOn w:val="Normln"/>
    <w:next w:val="Normln"/>
    <w:link w:val="VrazncittChar"/>
    <w:uiPriority w:val="99"/>
    <w:qFormat/>
    <w:rsid w:val="00A27876"/>
    <w:pPr>
      <w:pBdr>
        <w:bottom w:val="single" w:sz="4" w:space="4" w:color="4F81BD"/>
      </w:pBdr>
      <w:spacing w:before="200" w:after="280"/>
      <w:ind w:left="936" w:right="936"/>
    </w:pPr>
    <w:rPr>
      <w:rFonts w:ascii="Gill Sans MT" w:hAnsi="Gill Sans MT"/>
      <w:b/>
      <w:bCs/>
      <w:i/>
      <w:iCs/>
      <w:color w:val="7F7F7F"/>
      <w:szCs w:val="20"/>
      <w:lang w:val="x-none" w:eastAsia="x-none"/>
    </w:rPr>
  </w:style>
  <w:style w:type="character" w:customStyle="1" w:styleId="VrazncittChar">
    <w:name w:val="Výrazný citát Char"/>
    <w:link w:val="Vrazncitt"/>
    <w:uiPriority w:val="99"/>
    <w:locked/>
    <w:rsid w:val="00A27876"/>
    <w:rPr>
      <w:rFonts w:ascii="Gill Sans MT" w:hAnsi="Gill Sans MT" w:cs="Times New Roman"/>
      <w:b/>
      <w:bCs/>
      <w:i/>
      <w:iCs/>
      <w:color w:val="7F7F7F"/>
      <w:sz w:val="20"/>
    </w:rPr>
  </w:style>
  <w:style w:type="character" w:customStyle="1" w:styleId="apple-converted-space">
    <w:name w:val="apple-converted-space"/>
    <w:rsid w:val="00B3529B"/>
  </w:style>
  <w:style w:type="character" w:customStyle="1" w:styleId="Zdraznn1">
    <w:name w:val="Zdůraznění1"/>
    <w:qFormat/>
    <w:locked/>
    <w:rsid w:val="007E7885"/>
    <w:rPr>
      <w:rFonts w:ascii="Arial" w:hAnsi="Arial"/>
      <w:i/>
      <w:iCs/>
      <w:sz w:val="20"/>
    </w:rPr>
  </w:style>
  <w:style w:type="character" w:customStyle="1" w:styleId="Nadpis4Char">
    <w:name w:val="Nadpis 4 Char"/>
    <w:link w:val="Nadpis4"/>
    <w:rsid w:val="000F7112"/>
    <w:rPr>
      <w:rFonts w:ascii="Calibri" w:eastAsia="Times New Roman" w:hAnsi="Calibri" w:cs="Times New Roman"/>
      <w:b/>
      <w:bCs/>
      <w:sz w:val="28"/>
      <w:szCs w:val="28"/>
      <w:lang w:eastAsia="en-US"/>
    </w:rPr>
  </w:style>
  <w:style w:type="paragraph" w:styleId="Normlnweb">
    <w:name w:val="Normal (Web)"/>
    <w:basedOn w:val="Normln"/>
    <w:uiPriority w:val="99"/>
    <w:unhideWhenUsed/>
    <w:locked/>
    <w:rsid w:val="003B32E6"/>
    <w:pPr>
      <w:spacing w:before="100" w:beforeAutospacing="1" w:after="100" w:afterAutospacing="1" w:line="240" w:lineRule="auto"/>
      <w:jc w:val="left"/>
    </w:pPr>
    <w:rPr>
      <w:rFonts w:ascii="Times New Roman" w:eastAsia="Times New Roman" w:hAnsi="Times New Roman"/>
      <w:sz w:val="24"/>
      <w:szCs w:val="24"/>
      <w:lang w:eastAsia="cs-CZ"/>
    </w:rPr>
  </w:style>
  <w:style w:type="character" w:styleId="Odkaznakoment">
    <w:name w:val="annotation reference"/>
    <w:uiPriority w:val="99"/>
    <w:semiHidden/>
    <w:unhideWhenUsed/>
    <w:rsid w:val="00492C33"/>
    <w:rPr>
      <w:sz w:val="16"/>
      <w:szCs w:val="16"/>
    </w:rPr>
  </w:style>
  <w:style w:type="paragraph" w:styleId="Textkomente">
    <w:name w:val="annotation text"/>
    <w:basedOn w:val="Normln"/>
    <w:link w:val="TextkomenteChar"/>
    <w:uiPriority w:val="99"/>
    <w:semiHidden/>
    <w:unhideWhenUsed/>
    <w:rsid w:val="00492C33"/>
    <w:rPr>
      <w:rFonts w:ascii="Tahoma" w:hAnsi="Tahoma"/>
      <w:szCs w:val="20"/>
      <w:lang w:val="x-none"/>
    </w:rPr>
  </w:style>
  <w:style w:type="character" w:customStyle="1" w:styleId="TextkomenteChar">
    <w:name w:val="Text komentáře Char"/>
    <w:link w:val="Textkomente"/>
    <w:uiPriority w:val="99"/>
    <w:semiHidden/>
    <w:rsid w:val="00492C33"/>
    <w:rPr>
      <w:rFonts w:ascii="Tahoma" w:hAnsi="Tahoma"/>
      <w:lang w:eastAsia="en-US"/>
    </w:rPr>
  </w:style>
  <w:style w:type="paragraph" w:styleId="Pedmtkomente">
    <w:name w:val="annotation subject"/>
    <w:basedOn w:val="Textkomente"/>
    <w:next w:val="Textkomente"/>
    <w:link w:val="PedmtkomenteChar"/>
    <w:uiPriority w:val="99"/>
    <w:semiHidden/>
    <w:unhideWhenUsed/>
    <w:rsid w:val="00492C33"/>
    <w:rPr>
      <w:b/>
      <w:bCs/>
    </w:rPr>
  </w:style>
  <w:style w:type="character" w:customStyle="1" w:styleId="PedmtkomenteChar">
    <w:name w:val="Předmět komentáře Char"/>
    <w:link w:val="Pedmtkomente"/>
    <w:uiPriority w:val="99"/>
    <w:semiHidden/>
    <w:rsid w:val="00492C33"/>
    <w:rPr>
      <w:rFonts w:ascii="Tahoma" w:hAnsi="Tahoma"/>
      <w:b/>
      <w:bCs/>
      <w:lang w:eastAsia="en-US"/>
    </w:rPr>
  </w:style>
  <w:style w:type="character" w:styleId="Sledovanodkaz">
    <w:name w:val="FollowedHyperlink"/>
    <w:uiPriority w:val="99"/>
    <w:semiHidden/>
    <w:unhideWhenUsed/>
    <w:rsid w:val="00E70C62"/>
    <w:rPr>
      <w:color w:val="800080"/>
      <w:u w:val="single"/>
    </w:rPr>
  </w:style>
  <w:style w:type="character" w:styleId="Zdraznnjemn">
    <w:name w:val="Subtle Emphasis"/>
    <w:uiPriority w:val="19"/>
    <w:qFormat/>
    <w:rsid w:val="007E7885"/>
    <w:rPr>
      <w:rFonts w:ascii="Arial" w:hAnsi="Arial"/>
      <w:i/>
      <w:iCs/>
      <w:color w:val="404040"/>
    </w:rPr>
  </w:style>
  <w:style w:type="paragraph" w:styleId="Revize">
    <w:name w:val="Revision"/>
    <w:hidden/>
    <w:uiPriority w:val="99"/>
    <w:semiHidden/>
    <w:rsid w:val="00B201D6"/>
    <w:rPr>
      <w:rFonts w:ascii="Arial" w:hAnsi="Arial"/>
      <w:szCs w:val="22"/>
      <w:lang w:eastAsia="en-US"/>
    </w:rPr>
  </w:style>
  <w:style w:type="character" w:customStyle="1" w:styleId="Nevyeenzmnka1">
    <w:name w:val="Nevyřešená zmínka1"/>
    <w:basedOn w:val="Standardnpsmoodstavce"/>
    <w:uiPriority w:val="99"/>
    <w:semiHidden/>
    <w:unhideWhenUsed/>
    <w:rsid w:val="00F779BA"/>
    <w:rPr>
      <w:color w:val="605E5C"/>
      <w:shd w:val="clear" w:color="auto" w:fill="E1DFDD"/>
    </w:rPr>
  </w:style>
  <w:style w:type="character" w:customStyle="1" w:styleId="Nevyeenzmnka2">
    <w:name w:val="Nevyřešená zmínka2"/>
    <w:basedOn w:val="Standardnpsmoodstavce"/>
    <w:uiPriority w:val="99"/>
    <w:semiHidden/>
    <w:unhideWhenUsed/>
    <w:rsid w:val="0065197D"/>
    <w:rPr>
      <w:color w:val="605E5C"/>
      <w:shd w:val="clear" w:color="auto" w:fill="E1DFDD"/>
    </w:rPr>
  </w:style>
  <w:style w:type="character" w:styleId="Nevyeenzmnka">
    <w:name w:val="Unresolved Mention"/>
    <w:basedOn w:val="Standardnpsmoodstavce"/>
    <w:uiPriority w:val="99"/>
    <w:semiHidden/>
    <w:unhideWhenUsed/>
    <w:rsid w:val="007516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743962">
      <w:bodyDiv w:val="1"/>
      <w:marLeft w:val="0"/>
      <w:marRight w:val="0"/>
      <w:marTop w:val="0"/>
      <w:marBottom w:val="0"/>
      <w:divBdr>
        <w:top w:val="none" w:sz="0" w:space="0" w:color="auto"/>
        <w:left w:val="none" w:sz="0" w:space="0" w:color="auto"/>
        <w:bottom w:val="none" w:sz="0" w:space="0" w:color="auto"/>
        <w:right w:val="none" w:sz="0" w:space="0" w:color="auto"/>
      </w:divBdr>
    </w:div>
    <w:div w:id="949318100">
      <w:marLeft w:val="0"/>
      <w:marRight w:val="0"/>
      <w:marTop w:val="0"/>
      <w:marBottom w:val="0"/>
      <w:divBdr>
        <w:top w:val="none" w:sz="0" w:space="0" w:color="auto"/>
        <w:left w:val="none" w:sz="0" w:space="0" w:color="auto"/>
        <w:bottom w:val="none" w:sz="0" w:space="0" w:color="auto"/>
        <w:right w:val="none" w:sz="0" w:space="0" w:color="auto"/>
      </w:divBdr>
    </w:div>
    <w:div w:id="949318101">
      <w:marLeft w:val="0"/>
      <w:marRight w:val="0"/>
      <w:marTop w:val="0"/>
      <w:marBottom w:val="0"/>
      <w:divBdr>
        <w:top w:val="none" w:sz="0" w:space="0" w:color="auto"/>
        <w:left w:val="none" w:sz="0" w:space="0" w:color="auto"/>
        <w:bottom w:val="none" w:sz="0" w:space="0" w:color="auto"/>
        <w:right w:val="none" w:sz="0" w:space="0" w:color="auto"/>
      </w:divBdr>
    </w:div>
    <w:div w:id="949318102">
      <w:marLeft w:val="0"/>
      <w:marRight w:val="0"/>
      <w:marTop w:val="0"/>
      <w:marBottom w:val="0"/>
      <w:divBdr>
        <w:top w:val="none" w:sz="0" w:space="0" w:color="auto"/>
        <w:left w:val="none" w:sz="0" w:space="0" w:color="auto"/>
        <w:bottom w:val="none" w:sz="0" w:space="0" w:color="auto"/>
        <w:right w:val="none" w:sz="0" w:space="0" w:color="auto"/>
      </w:divBdr>
    </w:div>
    <w:div w:id="1281642711">
      <w:bodyDiv w:val="1"/>
      <w:marLeft w:val="0"/>
      <w:marRight w:val="0"/>
      <w:marTop w:val="0"/>
      <w:marBottom w:val="0"/>
      <w:divBdr>
        <w:top w:val="none" w:sz="0" w:space="0" w:color="auto"/>
        <w:left w:val="none" w:sz="0" w:space="0" w:color="auto"/>
        <w:bottom w:val="none" w:sz="0" w:space="0" w:color="auto"/>
        <w:right w:val="none" w:sz="0" w:space="0" w:color="auto"/>
      </w:divBdr>
    </w:div>
    <w:div w:id="1319502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marcgroup.com/europe-esports-market"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rtin.libersky@grunex.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vaclav.kotyk@grunex.com" TargetMode="External"/><Relationship Id="rId4" Type="http://schemas.openxmlformats.org/officeDocument/2006/relationships/settings" Target="settings.xml"/><Relationship Id="rId9" Type="http://schemas.openxmlformats.org/officeDocument/2006/relationships/hyperlink" Target="https://zowie.benq.eu/en-eu/index.html"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7ABBF0-9913-4E5B-AF29-419C328D5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808</Words>
  <Characters>4773</Characters>
  <Application>Microsoft Office Word</Application>
  <DocSecurity>0</DocSecurity>
  <Lines>39</Lines>
  <Paragraphs>11</Paragraphs>
  <ScaleCrop>false</ScaleCrop>
  <HeadingPairs>
    <vt:vector size="2" baseType="variant">
      <vt:variant>
        <vt:lpstr>Název</vt:lpstr>
      </vt:variant>
      <vt:variant>
        <vt:i4>1</vt:i4>
      </vt:variant>
    </vt:vector>
  </HeadingPairs>
  <TitlesOfParts>
    <vt:vector size="1" baseType="lpstr">
      <vt:lpstr>Zowie Press Release</vt:lpstr>
    </vt:vector>
  </TitlesOfParts>
  <Company>Grunex</Company>
  <LinksUpToDate>false</LinksUpToDate>
  <CharactersWithSpaces>5570</CharactersWithSpaces>
  <SharedDoc>false</SharedDoc>
  <HLinks>
    <vt:vector size="36" baseType="variant">
      <vt:variant>
        <vt:i4>655457</vt:i4>
      </vt:variant>
      <vt:variant>
        <vt:i4>15</vt:i4>
      </vt:variant>
      <vt:variant>
        <vt:i4>0</vt:i4>
      </vt:variant>
      <vt:variant>
        <vt:i4>5</vt:i4>
      </vt:variant>
      <vt:variant>
        <vt:lpwstr>mailto:martin.libersky@grunex.com</vt:lpwstr>
      </vt:variant>
      <vt:variant>
        <vt:lpwstr/>
      </vt:variant>
      <vt:variant>
        <vt:i4>262259</vt:i4>
      </vt:variant>
      <vt:variant>
        <vt:i4>12</vt:i4>
      </vt:variant>
      <vt:variant>
        <vt:i4>0</vt:i4>
      </vt:variant>
      <vt:variant>
        <vt:i4>5</vt:i4>
      </vt:variant>
      <vt:variant>
        <vt:lpwstr>mailto:vaclav.kotyk@grunex.com</vt:lpwstr>
      </vt:variant>
      <vt:variant>
        <vt:lpwstr/>
      </vt:variant>
      <vt:variant>
        <vt:i4>3145769</vt:i4>
      </vt:variant>
      <vt:variant>
        <vt:i4>9</vt:i4>
      </vt:variant>
      <vt:variant>
        <vt:i4>0</vt:i4>
      </vt:variant>
      <vt:variant>
        <vt:i4>5</vt:i4>
      </vt:variant>
      <vt:variant>
        <vt:lpwstr>https://pgi.playbattlegrounds.com/</vt:lpwstr>
      </vt:variant>
      <vt:variant>
        <vt:lpwstr/>
      </vt:variant>
      <vt:variant>
        <vt:i4>1114127</vt:i4>
      </vt:variant>
      <vt:variant>
        <vt:i4>6</vt:i4>
      </vt:variant>
      <vt:variant>
        <vt:i4>0</vt:i4>
      </vt:variant>
      <vt:variant>
        <vt:i4>5</vt:i4>
      </vt:variant>
      <vt:variant>
        <vt:lpwstr>https://youtu.be/9gpvjkmrkSU</vt:lpwstr>
      </vt:variant>
      <vt:variant>
        <vt:lpwstr/>
      </vt:variant>
      <vt:variant>
        <vt:i4>1900559</vt:i4>
      </vt:variant>
      <vt:variant>
        <vt:i4>3</vt:i4>
      </vt:variant>
      <vt:variant>
        <vt:i4>0</vt:i4>
      </vt:variant>
      <vt:variant>
        <vt:i4>5</vt:i4>
      </vt:variant>
      <vt:variant>
        <vt:lpwstr>https://youtu.be/iied2A7tEc0</vt:lpwstr>
      </vt:variant>
      <vt:variant>
        <vt:lpwstr/>
      </vt:variant>
      <vt:variant>
        <vt:i4>5963804</vt:i4>
      </vt:variant>
      <vt:variant>
        <vt:i4>0</vt:i4>
      </vt:variant>
      <vt:variant>
        <vt:i4>0</vt:i4>
      </vt:variant>
      <vt:variant>
        <vt:i4>5</vt:i4>
      </vt:variant>
      <vt:variant>
        <vt:lpwstr>https://www.benq.cz/product/gaminggears/xl2411p/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Zowie Press Release</dc:title>
  <dc:subject>Tisková zpráva</dc:subject>
  <dc:creator>Grunex</dc:creator>
  <cp:keywords>Zowie</cp:keywords>
  <cp:lastModifiedBy>Václav Kotyk</cp:lastModifiedBy>
  <cp:revision>6</cp:revision>
  <dcterms:created xsi:type="dcterms:W3CDTF">2025-06-19T09:04:00Z</dcterms:created>
  <dcterms:modified xsi:type="dcterms:W3CDTF">2025-07-01T10:43:00Z</dcterms:modified>
</cp:coreProperties>
</file>